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1B188" w14:textId="77777777" w:rsidR="00334243" w:rsidRDefault="00334243"/>
    <w:tbl>
      <w:tblPr>
        <w:tblStyle w:val="TaulukkoRuudukko"/>
        <w:tblpPr w:leftFromText="141" w:rightFromText="141" w:vertAnchor="page" w:horzAnchor="page" w:tblpX="1861" w:tblpY="2965"/>
        <w:tblW w:w="9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9"/>
      </w:tblGrid>
      <w:tr w:rsidR="00BD1A39" w:rsidRPr="008F74F0" w14:paraId="61DCA8BB" w14:textId="77777777" w:rsidTr="00334243">
        <w:trPr>
          <w:cantSplit/>
          <w:trHeight w:val="1587"/>
        </w:trPr>
        <w:tc>
          <w:tcPr>
            <w:tcW w:w="9829" w:type="dxa"/>
            <w:tcMar>
              <w:top w:w="113" w:type="dxa"/>
              <w:left w:w="1247" w:type="dxa"/>
              <w:bottom w:w="113" w:type="dxa"/>
              <w:right w:w="0" w:type="dxa"/>
            </w:tcMar>
            <w:vAlign w:val="bottom"/>
          </w:tcPr>
          <w:p w14:paraId="1D928D97" w14:textId="631E3AF5" w:rsidR="00BD1A39" w:rsidRDefault="004D4578" w:rsidP="00334243">
            <w:pPr>
              <w:pStyle w:val="Kansi1"/>
              <w:rPr>
                <w:lang w:val="fi-FI"/>
              </w:rPr>
            </w:pPr>
            <w:r w:rsidRPr="004D4578">
              <w:rPr>
                <w:lang w:val="fi-FI"/>
              </w:rPr>
              <w:t>Suomi tarvitsee kansalliset valetiedon torjunnan suositukset ja vahvempaa tiedelukutaidon opetusta</w:t>
            </w:r>
          </w:p>
          <w:p w14:paraId="54797190" w14:textId="35738736" w:rsidR="00BD1A39" w:rsidRPr="007340C6" w:rsidRDefault="004D4578" w:rsidP="00334243">
            <w:pPr>
              <w:pStyle w:val="Nimet"/>
              <w:rPr>
                <w:i/>
                <w:lang w:val="fi-FI"/>
              </w:rPr>
            </w:pPr>
            <w:r>
              <w:rPr>
                <w:b/>
                <w:i/>
                <w:lang w:val="fi-FI"/>
              </w:rPr>
              <w:br/>
              <w:t xml:space="preserve">Daria Pritup, Sari Havu-Nuutinen, Mirva Heikkilä, Tuomo Häikiö, Eetu </w:t>
            </w:r>
            <w:r>
              <w:rPr>
                <w:b/>
                <w:i/>
                <w:lang w:val="fi-FI"/>
              </w:rPr>
              <w:br/>
              <w:t xml:space="preserve">Marttila, </w:t>
            </w:r>
            <w:proofErr w:type="spellStart"/>
            <w:r>
              <w:rPr>
                <w:b/>
                <w:i/>
                <w:lang w:val="fi-FI"/>
              </w:rPr>
              <w:t>Mirjamaija</w:t>
            </w:r>
            <w:proofErr w:type="spellEnd"/>
            <w:r>
              <w:rPr>
                <w:b/>
                <w:i/>
                <w:lang w:val="fi-FI"/>
              </w:rPr>
              <w:t xml:space="preserve"> Mikkilä-</w:t>
            </w:r>
            <w:proofErr w:type="spellStart"/>
            <w:r>
              <w:rPr>
                <w:b/>
                <w:i/>
                <w:lang w:val="fi-FI"/>
              </w:rPr>
              <w:t>Erdmann</w:t>
            </w:r>
            <w:proofErr w:type="spellEnd"/>
            <w:r>
              <w:rPr>
                <w:b/>
                <w:i/>
                <w:lang w:val="fi-FI"/>
              </w:rPr>
              <w:t xml:space="preserve">, Jaana Simola, Kaisa Torkkeli, </w:t>
            </w:r>
            <w:r>
              <w:rPr>
                <w:b/>
                <w:i/>
                <w:lang w:val="fi-FI"/>
              </w:rPr>
              <w:br/>
              <w:t xml:space="preserve">Anni </w:t>
            </w:r>
            <w:proofErr w:type="spellStart"/>
            <w:r>
              <w:rPr>
                <w:b/>
                <w:i/>
                <w:lang w:val="fi-FI"/>
              </w:rPr>
              <w:t>Vidbäck</w:t>
            </w:r>
            <w:proofErr w:type="spellEnd"/>
            <w:r>
              <w:rPr>
                <w:b/>
                <w:i/>
                <w:lang w:val="fi-FI"/>
              </w:rPr>
              <w:t xml:space="preserve"> ja Johanna Kaakinen</w:t>
            </w:r>
          </w:p>
          <w:p w14:paraId="52069706" w14:textId="77777777" w:rsidR="00BD1A39" w:rsidRPr="008F74F0" w:rsidRDefault="00BD1A39" w:rsidP="00334243">
            <w:pPr>
              <w:pStyle w:val="Kansi1"/>
              <w:rPr>
                <w:lang w:val="fi-FI"/>
              </w:rPr>
            </w:pPr>
          </w:p>
        </w:tc>
      </w:tr>
    </w:tbl>
    <w:p w14:paraId="6941E8D2" w14:textId="77777777" w:rsidR="00334243" w:rsidRDefault="00334243" w:rsidP="007C256E">
      <w:pPr>
        <w:pStyle w:val="Kansi4"/>
      </w:pPr>
    </w:p>
    <w:p w14:paraId="67C40C6B" w14:textId="77777777" w:rsidR="001729E0" w:rsidRDefault="004D4578" w:rsidP="001729E0">
      <w:pPr>
        <w:pStyle w:val="Luettelokappale"/>
        <w:numPr>
          <w:ilvl w:val="0"/>
          <w:numId w:val="0"/>
        </w:numPr>
        <w:rPr>
          <w:rFonts w:asciiTheme="majorHAnsi" w:eastAsiaTheme="majorEastAsia" w:hAnsiTheme="majorHAnsi" w:cstheme="majorHAnsi"/>
          <w:bCs/>
          <w:szCs w:val="28"/>
        </w:rPr>
      </w:pPr>
      <w:r w:rsidRPr="004D4578">
        <w:rPr>
          <w:rFonts w:asciiTheme="majorHAnsi" w:eastAsiaTheme="majorEastAsia" w:hAnsiTheme="majorHAnsi" w:cstheme="majorHAnsi"/>
          <w:bCs/>
          <w:szCs w:val="28"/>
        </w:rPr>
        <w:t>Tietoa hyödynnetään ja arvioidaan kaikilla yhteiskunnan tasoilla poliittisesta päätöksenteosta henkilökohtaisiin valintoihin. Luotettavan tiedon valikoiminen,</w:t>
      </w:r>
      <w:r w:rsidR="000961C3">
        <w:rPr>
          <w:rFonts w:asciiTheme="majorHAnsi" w:eastAsiaTheme="majorEastAsia" w:hAnsiTheme="majorHAnsi" w:cstheme="majorHAnsi"/>
          <w:bCs/>
          <w:szCs w:val="28"/>
        </w:rPr>
        <w:t xml:space="preserve"> </w:t>
      </w:r>
      <w:r w:rsidRPr="004D4578">
        <w:rPr>
          <w:rFonts w:asciiTheme="majorHAnsi" w:eastAsiaTheme="majorEastAsia" w:hAnsiTheme="majorHAnsi" w:cstheme="majorHAnsi"/>
          <w:bCs/>
          <w:szCs w:val="28"/>
        </w:rPr>
        <w:t xml:space="preserve">yhdistäminen ja arviointi on </w:t>
      </w:r>
    </w:p>
    <w:p w14:paraId="6B42F806" w14:textId="77777777" w:rsidR="001729E0" w:rsidRDefault="004D4578" w:rsidP="001729E0">
      <w:pPr>
        <w:pStyle w:val="Luettelokappale"/>
        <w:numPr>
          <w:ilvl w:val="0"/>
          <w:numId w:val="0"/>
        </w:numPr>
        <w:rPr>
          <w:rFonts w:asciiTheme="majorHAnsi" w:eastAsiaTheme="majorEastAsia" w:hAnsiTheme="majorHAnsi" w:cstheme="majorHAnsi"/>
          <w:bCs/>
          <w:szCs w:val="28"/>
        </w:rPr>
      </w:pPr>
      <w:r w:rsidRPr="004D4578">
        <w:rPr>
          <w:rFonts w:asciiTheme="majorHAnsi" w:eastAsiaTheme="majorEastAsia" w:hAnsiTheme="majorHAnsi" w:cstheme="majorHAnsi"/>
          <w:bCs/>
          <w:szCs w:val="28"/>
        </w:rPr>
        <w:t xml:space="preserve">kuitenkin monimutkaista. Muun muassa pirstaloitunut mediaympäristö ja yhteiskunnalliset </w:t>
      </w:r>
    </w:p>
    <w:p w14:paraId="642158E6" w14:textId="671D5496" w:rsidR="001729E0" w:rsidRDefault="004D4578" w:rsidP="001729E0">
      <w:pPr>
        <w:pStyle w:val="Luettelokappale"/>
        <w:numPr>
          <w:ilvl w:val="0"/>
          <w:numId w:val="0"/>
        </w:numPr>
        <w:rPr>
          <w:rFonts w:asciiTheme="majorHAnsi" w:eastAsiaTheme="majorEastAsia" w:hAnsiTheme="majorHAnsi" w:cstheme="majorHAnsi"/>
          <w:bCs/>
          <w:szCs w:val="28"/>
        </w:rPr>
      </w:pPr>
      <w:r w:rsidRPr="004D4578">
        <w:rPr>
          <w:rFonts w:asciiTheme="majorHAnsi" w:eastAsiaTheme="majorEastAsia" w:hAnsiTheme="majorHAnsi" w:cstheme="majorHAnsi"/>
          <w:bCs/>
          <w:szCs w:val="28"/>
        </w:rPr>
        <w:t xml:space="preserve">kriisit haastavat kansalaisten kykyä ja mahdollisuuksia tehdä tutkittuun tietoon perustuvia päätöksiä sekä suojautua valetiedolta. Lopulta vaarana on yhteiskunnallisen luottamuksen ja </w:t>
      </w:r>
    </w:p>
    <w:p w14:paraId="2DCB2070" w14:textId="77777777" w:rsidR="001729E0" w:rsidRDefault="004D4578" w:rsidP="001729E0">
      <w:pPr>
        <w:pStyle w:val="Luettelokappale"/>
        <w:numPr>
          <w:ilvl w:val="0"/>
          <w:numId w:val="0"/>
        </w:numPr>
        <w:rPr>
          <w:rFonts w:asciiTheme="majorHAnsi" w:eastAsiaTheme="majorEastAsia" w:hAnsiTheme="majorHAnsi" w:cstheme="majorHAnsi"/>
          <w:bCs/>
          <w:szCs w:val="28"/>
        </w:rPr>
      </w:pPr>
      <w:proofErr w:type="spellStart"/>
      <w:r w:rsidRPr="004D4578">
        <w:rPr>
          <w:rFonts w:asciiTheme="majorHAnsi" w:eastAsiaTheme="majorEastAsia" w:hAnsiTheme="majorHAnsi" w:cstheme="majorHAnsi"/>
          <w:bCs/>
          <w:szCs w:val="28"/>
        </w:rPr>
        <w:t>resilienssin</w:t>
      </w:r>
      <w:proofErr w:type="spellEnd"/>
      <w:r w:rsidRPr="004D4578">
        <w:rPr>
          <w:rFonts w:asciiTheme="majorHAnsi" w:eastAsiaTheme="majorEastAsia" w:hAnsiTheme="majorHAnsi" w:cstheme="majorHAnsi"/>
          <w:bCs/>
          <w:szCs w:val="28"/>
        </w:rPr>
        <w:t xml:space="preserve"> heikkeneminen. </w:t>
      </w:r>
      <w:r w:rsidR="000961C3">
        <w:rPr>
          <w:rFonts w:asciiTheme="majorHAnsi" w:eastAsiaTheme="majorEastAsia" w:hAnsiTheme="majorHAnsi" w:cstheme="majorHAnsi"/>
          <w:bCs/>
          <w:szCs w:val="28"/>
        </w:rPr>
        <w:br/>
      </w:r>
      <w:r w:rsidR="000961C3">
        <w:rPr>
          <w:rFonts w:asciiTheme="majorHAnsi" w:eastAsiaTheme="majorEastAsia" w:hAnsiTheme="majorHAnsi" w:cstheme="majorHAnsi"/>
          <w:bCs/>
          <w:szCs w:val="28"/>
        </w:rPr>
        <w:br/>
      </w:r>
      <w:r>
        <w:rPr>
          <w:rFonts w:asciiTheme="majorHAnsi" w:eastAsiaTheme="majorEastAsia" w:hAnsiTheme="majorHAnsi" w:cstheme="majorHAnsi"/>
          <w:bCs/>
          <w:szCs w:val="28"/>
        </w:rPr>
        <w:t xml:space="preserve">Osana tutkimuksen lippulaiva </w:t>
      </w:r>
      <w:proofErr w:type="spellStart"/>
      <w:r>
        <w:rPr>
          <w:rFonts w:asciiTheme="majorHAnsi" w:eastAsiaTheme="majorEastAsia" w:hAnsiTheme="majorHAnsi" w:cstheme="majorHAnsi"/>
          <w:bCs/>
          <w:szCs w:val="28"/>
        </w:rPr>
        <w:t>INVESTin</w:t>
      </w:r>
      <w:proofErr w:type="spellEnd"/>
      <w:r>
        <w:rPr>
          <w:rFonts w:asciiTheme="majorHAnsi" w:eastAsiaTheme="majorEastAsia" w:hAnsiTheme="majorHAnsi" w:cstheme="majorHAnsi"/>
          <w:bCs/>
          <w:szCs w:val="28"/>
        </w:rPr>
        <w:t xml:space="preserve"> </w:t>
      </w:r>
      <w:r w:rsidRPr="004D4578">
        <w:rPr>
          <w:rFonts w:asciiTheme="majorHAnsi" w:eastAsiaTheme="majorEastAsia" w:hAnsiTheme="majorHAnsi" w:cstheme="majorHAnsi"/>
          <w:bCs/>
          <w:i/>
          <w:iCs/>
          <w:szCs w:val="28"/>
        </w:rPr>
        <w:t>Koulutus, taidot ja oppiminen</w:t>
      </w:r>
      <w:r>
        <w:rPr>
          <w:rFonts w:asciiTheme="majorHAnsi" w:eastAsiaTheme="majorEastAsia" w:hAnsiTheme="majorHAnsi" w:cstheme="majorHAnsi"/>
          <w:bCs/>
          <w:szCs w:val="28"/>
        </w:rPr>
        <w:t xml:space="preserve"> temaattista </w:t>
      </w:r>
    </w:p>
    <w:p w14:paraId="6669EE7F" w14:textId="0331EFDA" w:rsidR="001729E0" w:rsidRDefault="004D4578" w:rsidP="001729E0">
      <w:pPr>
        <w:pStyle w:val="Luettelokappale"/>
        <w:numPr>
          <w:ilvl w:val="0"/>
          <w:numId w:val="0"/>
        </w:numPr>
        <w:rPr>
          <w:rFonts w:asciiTheme="majorHAnsi" w:eastAsiaTheme="majorEastAsia" w:hAnsiTheme="majorHAnsi" w:cstheme="majorHAnsi"/>
          <w:bCs/>
          <w:szCs w:val="28"/>
        </w:rPr>
      </w:pPr>
      <w:r>
        <w:rPr>
          <w:rFonts w:asciiTheme="majorHAnsi" w:eastAsiaTheme="majorEastAsia" w:hAnsiTheme="majorHAnsi" w:cstheme="majorHAnsi"/>
          <w:bCs/>
          <w:szCs w:val="28"/>
        </w:rPr>
        <w:t>tutkimusalaa toteutettu s</w:t>
      </w:r>
      <w:r w:rsidRPr="004D4578">
        <w:rPr>
          <w:rFonts w:asciiTheme="majorHAnsi" w:eastAsiaTheme="majorEastAsia" w:hAnsiTheme="majorHAnsi" w:cstheme="majorHAnsi"/>
          <w:bCs/>
          <w:szCs w:val="28"/>
        </w:rPr>
        <w:t xml:space="preserve">uomalaisten tiedepääomaa kehittävä FINSCI-tutkimushanke esittää </w:t>
      </w:r>
    </w:p>
    <w:p w14:paraId="03BFB967" w14:textId="6E5C4FAF" w:rsidR="00D5044B" w:rsidRDefault="004D4578" w:rsidP="001729E0">
      <w:pPr>
        <w:pStyle w:val="Luettelokappale"/>
        <w:numPr>
          <w:ilvl w:val="0"/>
          <w:numId w:val="0"/>
        </w:numPr>
        <w:rPr>
          <w:rFonts w:asciiTheme="majorHAnsi" w:eastAsiaTheme="majorEastAsia" w:hAnsiTheme="majorHAnsi" w:cstheme="majorHAnsi"/>
          <w:bCs/>
          <w:szCs w:val="28"/>
        </w:rPr>
      </w:pPr>
      <w:r w:rsidRPr="004D4578">
        <w:rPr>
          <w:rFonts w:asciiTheme="majorHAnsi" w:eastAsiaTheme="majorEastAsia" w:hAnsiTheme="majorHAnsi" w:cstheme="majorHAnsi"/>
          <w:bCs/>
          <w:szCs w:val="28"/>
        </w:rPr>
        <w:t>haasteeseen kahta ratkaisua:</w:t>
      </w:r>
    </w:p>
    <w:bookmarkStart w:id="0" w:name="_Toc429466820"/>
    <w:p w14:paraId="2393F4C2" w14:textId="2EAA4032" w:rsidR="00512A3E" w:rsidRDefault="000961C3" w:rsidP="00334243">
      <w:pPr>
        <w:pStyle w:val="Otsikko1"/>
      </w:pPr>
      <w:r>
        <w:rPr>
          <w:noProof/>
        </w:rPr>
        <mc:AlternateContent>
          <mc:Choice Requires="wps">
            <w:drawing>
              <wp:anchor distT="0" distB="0" distL="114300" distR="114300" simplePos="0" relativeHeight="251659264" behindDoc="1" locked="0" layoutInCell="1" allowOverlap="1" wp14:anchorId="546D8066" wp14:editId="50EB2DAA">
                <wp:simplePos x="0" y="0"/>
                <wp:positionH relativeFrom="margin">
                  <wp:posOffset>-180975</wp:posOffset>
                </wp:positionH>
                <wp:positionV relativeFrom="paragraph">
                  <wp:posOffset>235585</wp:posOffset>
                </wp:positionV>
                <wp:extent cx="5657850" cy="1333500"/>
                <wp:effectExtent l="57150" t="38100" r="76200" b="95250"/>
                <wp:wrapNone/>
                <wp:docPr id="2" name="Suorakulmio 2"/>
                <wp:cNvGraphicFramePr/>
                <a:graphic xmlns:a="http://schemas.openxmlformats.org/drawingml/2006/main">
                  <a:graphicData uri="http://schemas.microsoft.com/office/word/2010/wordprocessingShape">
                    <wps:wsp>
                      <wps:cNvSpPr/>
                      <wps:spPr>
                        <a:xfrm>
                          <a:off x="0" y="0"/>
                          <a:ext cx="5657850" cy="13335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091C7" id="Suorakulmio 2" o:spid="_x0000_s1026" style="position:absolute;margin-left:-14.25pt;margin-top:18.55pt;width:445.5pt;height:1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" fillcolor="gray [1616]" strokecolor="black [3040]">
                <v:fill color2="#d9d9d9 [496]" rotate="t" angle="180" colors="0 #bcbcbc;22938f #d0d0d0;1 #ededed" focus="100%" type="gradient"/>
                <v:shadow on="t" color="black" opacity="24903f" origin=",.5" offset="0,.55556mm"/>
                <w10:wrap anchorx="margin"/>
              </v:rect>
            </w:pict>
          </mc:Fallback>
        </mc:AlternateContent>
      </w:r>
      <w:r>
        <w:br/>
      </w:r>
      <w:r w:rsidR="004D4578" w:rsidRPr="004D4578">
        <w:t>Suositukset</w:t>
      </w:r>
    </w:p>
    <w:p w14:paraId="7FB5842F" w14:textId="4680B5E3" w:rsidR="000961C3" w:rsidRPr="000961C3" w:rsidRDefault="004D4578" w:rsidP="000961C3">
      <w:pPr>
        <w:pStyle w:val="Luettelokappale"/>
        <w:numPr>
          <w:ilvl w:val="0"/>
          <w:numId w:val="4"/>
        </w:numPr>
        <w:rPr>
          <w:sz w:val="22"/>
        </w:rPr>
      </w:pPr>
      <w:r w:rsidRPr="000961C3">
        <w:rPr>
          <w:sz w:val="22"/>
        </w:rPr>
        <w:t>Laaditaan ja toimeenpannaan kansalliset valetiedon torjunnan suositukset.</w:t>
      </w:r>
    </w:p>
    <w:p w14:paraId="5B0B218C" w14:textId="5232F221" w:rsidR="004D4578" w:rsidRPr="000961C3" w:rsidRDefault="004D4578" w:rsidP="000961C3">
      <w:pPr>
        <w:pStyle w:val="Luettelokappale"/>
        <w:numPr>
          <w:ilvl w:val="0"/>
          <w:numId w:val="4"/>
        </w:numPr>
        <w:rPr>
          <w:sz w:val="22"/>
        </w:rPr>
      </w:pPr>
      <w:r w:rsidRPr="000961C3">
        <w:rPr>
          <w:sz w:val="22"/>
        </w:rPr>
        <w:t>Vahvistetaan tiedelukutaitoa kaikilla kouluasteilla, erityisesti opettajan</w:t>
      </w:r>
      <w:r w:rsidR="00414A95">
        <w:rPr>
          <w:sz w:val="22"/>
        </w:rPr>
        <w:t>-</w:t>
      </w:r>
      <w:r w:rsidR="00414A95">
        <w:rPr>
          <w:sz w:val="22"/>
        </w:rPr>
        <w:br/>
      </w:r>
      <w:r w:rsidRPr="000961C3">
        <w:rPr>
          <w:sz w:val="22"/>
        </w:rPr>
        <w:t>koulutuksessa.</w:t>
      </w:r>
    </w:p>
    <w:p w14:paraId="5512D2AC" w14:textId="77777777" w:rsidR="004D4578" w:rsidRPr="000961C3" w:rsidRDefault="004D4578" w:rsidP="004D4578">
      <w:pPr>
        <w:pStyle w:val="Kansi4"/>
        <w:rPr>
          <w:sz w:val="24"/>
          <w:szCs w:val="24"/>
        </w:rPr>
      </w:pPr>
    </w:p>
    <w:p w14:paraId="04283C8D" w14:textId="77777777" w:rsidR="004D4578" w:rsidRPr="004D4578" w:rsidRDefault="004D4578" w:rsidP="004D4578">
      <w:pPr>
        <w:pStyle w:val="Leipteksti"/>
      </w:pPr>
    </w:p>
    <w:p w14:paraId="43A7A965" w14:textId="38CDAB41" w:rsidR="000961C3" w:rsidRDefault="000961C3" w:rsidP="00762AE6">
      <w:pPr>
        <w:pStyle w:val="Otsikko1"/>
      </w:pPr>
      <w:r w:rsidRPr="000961C3">
        <w:t>Keskeiset käsitteet</w:t>
      </w:r>
      <w:r w:rsidR="00864445" w:rsidRPr="008F74F0">
        <w:t xml:space="preserve"> </w:t>
      </w:r>
    </w:p>
    <w:p w14:paraId="4FA01288" w14:textId="7AE95078" w:rsidR="000961C3" w:rsidRPr="000961C3" w:rsidRDefault="000961C3" w:rsidP="000961C3">
      <w:pPr>
        <w:pStyle w:val="Leipteksti"/>
      </w:pPr>
      <w:r w:rsidRPr="00B35923">
        <w:rPr>
          <w:b/>
          <w:bCs/>
        </w:rPr>
        <w:t>Tiedolla</w:t>
      </w:r>
      <w:r w:rsidRPr="000961C3">
        <w:t xml:space="preserve"> tarkoitetaan tässä laajasti tietoa, aineistoa tai dataa, jota kansalaiset hyödyntävät arjen päätöksentekonsa tukena</w:t>
      </w:r>
      <w:r w:rsidR="00B35923">
        <w:t xml:space="preserve"> (1)</w:t>
      </w:r>
      <w:r w:rsidRPr="000961C3">
        <w:t>.</w:t>
      </w:r>
    </w:p>
    <w:p w14:paraId="4AF3CB9D" w14:textId="25039B19" w:rsidR="000961C3" w:rsidRPr="000961C3" w:rsidRDefault="000961C3" w:rsidP="000961C3">
      <w:pPr>
        <w:pStyle w:val="Leipteksti"/>
      </w:pPr>
      <w:r w:rsidRPr="00B35923">
        <w:rPr>
          <w:b/>
          <w:bCs/>
        </w:rPr>
        <w:t>Tiedelukutaidolla</w:t>
      </w:r>
      <w:r w:rsidRPr="000961C3">
        <w:t xml:space="preserve"> tarkoitetaan tietojen, taitojen ja asenteiden yhdistelmää, kuten ymmärrystä tieteen prosesseista, kykyä tarkastella, yhdistää ja arvioida tutkittua tietoa sekä mahdollisuuksia hyödyntää tutkittua tietoa yhteiskunnallisessa keskustelussa</w:t>
      </w:r>
      <w:r w:rsidR="00B35923">
        <w:t xml:space="preserve"> (</w:t>
      </w:r>
      <w:r w:rsidRPr="000961C3">
        <w:t>2</w:t>
      </w:r>
      <w:r w:rsidR="00B35923">
        <w:t>)</w:t>
      </w:r>
      <w:r w:rsidRPr="000961C3">
        <w:t>.</w:t>
      </w:r>
    </w:p>
    <w:p w14:paraId="05D72892" w14:textId="5B6ABCBF" w:rsidR="000961C3" w:rsidRPr="008F74F0" w:rsidRDefault="000961C3" w:rsidP="000961C3">
      <w:pPr>
        <w:pStyle w:val="Leipteksti"/>
        <w:rPr>
          <w:b/>
          <w:bCs/>
        </w:rPr>
      </w:pPr>
      <w:r w:rsidRPr="00B35923">
        <w:rPr>
          <w:b/>
          <w:bCs/>
        </w:rPr>
        <w:t xml:space="preserve">Yhteiskunnallisella </w:t>
      </w:r>
      <w:proofErr w:type="spellStart"/>
      <w:r w:rsidRPr="00B35923">
        <w:rPr>
          <w:b/>
          <w:bCs/>
        </w:rPr>
        <w:t>resilienssillä</w:t>
      </w:r>
      <w:proofErr w:type="spellEnd"/>
      <w:r w:rsidRPr="000961C3">
        <w:t xml:space="preserve"> tarkoitetaan yksilöiden,</w:t>
      </w:r>
      <w:r w:rsidR="00414A95">
        <w:t xml:space="preserve"> </w:t>
      </w:r>
      <w:r w:rsidRPr="000961C3">
        <w:t>yhteisöjen ja yhteiskunnan kykyä mukautua muutoksiin, säilyttää toimintakykynsä, sekä valmiutta oppia ja uusiutua</w:t>
      </w:r>
      <w:r w:rsidRPr="00363FBA">
        <w:t xml:space="preserve"> </w:t>
      </w:r>
      <w:r w:rsidR="00B35923">
        <w:t>(3)</w:t>
      </w:r>
      <w:r w:rsidR="001729E0">
        <w:t>.</w:t>
      </w:r>
    </w:p>
    <w:p w14:paraId="452FA37F" w14:textId="09527C60" w:rsidR="000961C3" w:rsidRDefault="000961C3" w:rsidP="000961C3">
      <w:pPr>
        <w:pStyle w:val="Leipteksti"/>
      </w:pPr>
    </w:p>
    <w:p w14:paraId="5919F4F6" w14:textId="40C15576" w:rsidR="00B35923" w:rsidRDefault="00B35923" w:rsidP="00B35923">
      <w:pPr>
        <w:pStyle w:val="Otsikko1"/>
      </w:pPr>
      <w:r w:rsidRPr="00B35923">
        <w:t xml:space="preserve">Virhearvioinnit ja tunteet haastavat </w:t>
      </w:r>
      <w:r>
        <w:br/>
      </w:r>
      <w:r w:rsidRPr="00B35923">
        <w:t>jokaisen tiedonkäsittelyä</w:t>
      </w:r>
    </w:p>
    <w:p w14:paraId="4FDE659A" w14:textId="45B5DD64" w:rsidR="00B35923" w:rsidRPr="00B35923" w:rsidRDefault="00B35923" w:rsidP="00414A95">
      <w:pPr>
        <w:pStyle w:val="Kansi4"/>
      </w:pPr>
      <w:r w:rsidRPr="00B35923">
        <w:rPr>
          <w:b/>
        </w:rPr>
        <w:t>Ihmisillä on taipumus tulkita tietoa oikoen.</w:t>
      </w:r>
      <w:r w:rsidRPr="00B35923">
        <w:t xml:space="preserve"> Kognitiiviset vinoumat ovat ajattelun virheitä, joita syntyy, kun turvaudumme helppoihin ja valmiisiin ongelmanratkaisumalleihin. </w:t>
      </w:r>
      <w:r>
        <w:br/>
      </w:r>
      <w:r w:rsidRPr="00B35923">
        <w:t>Esimer</w:t>
      </w:r>
      <w:r>
        <w:t>k</w:t>
      </w:r>
      <w:r w:rsidRPr="00B35923">
        <w:t>iksi arvioidessamme tietolähteen luotettavuutta olemme taipuvaisempia uskomaan, että tunnettujen medialähteiden tieto on luotettavampaa riippumatta tiedon laadusta</w:t>
      </w:r>
      <w:r>
        <w:t xml:space="preserve"> (</w:t>
      </w:r>
      <w:r w:rsidRPr="00B35923">
        <w:t>4</w:t>
      </w:r>
      <w:r>
        <w:t>)</w:t>
      </w:r>
      <w:r w:rsidRPr="00B35923">
        <w:t>.</w:t>
      </w:r>
      <w:r>
        <w:t xml:space="preserve"> </w:t>
      </w:r>
      <w:r>
        <w:br/>
      </w:r>
      <w:r w:rsidRPr="00B35923">
        <w:t>Ongelmanratkaisumallit ohjaavat suosimaan helppoja ja nopeita ratkaisuja, mikä voi altistaa väärälle tiedolle.</w:t>
      </w:r>
    </w:p>
    <w:p w14:paraId="7C5DD206" w14:textId="31B15C55" w:rsidR="00B35923" w:rsidRPr="00B35923" w:rsidRDefault="00B35923" w:rsidP="00B35923">
      <w:pPr>
        <w:pStyle w:val="Leipteksti"/>
      </w:pPr>
      <w:r w:rsidRPr="00B35923">
        <w:rPr>
          <w:b/>
          <w:bCs/>
        </w:rPr>
        <w:t xml:space="preserve">Tietoon suhtaudutaan tunteella. </w:t>
      </w:r>
      <w:r w:rsidRPr="00B35923">
        <w:t>Myönteiset tietoon ja oppimiseen liittyvät tunteet, kuten uteliaisuus ja ällistys, lisäävät kiinnostusta aiheeseen, halukkuutta hakea lisää tietoa ja käsitellä tarjolla olevaa tietoa huolellisemmin</w:t>
      </w:r>
      <w:r>
        <w:t xml:space="preserve"> (</w:t>
      </w:r>
      <w:r w:rsidRPr="00B35923">
        <w:t>4,5,6,7</w:t>
      </w:r>
      <w:r>
        <w:t>)</w:t>
      </w:r>
      <w:r w:rsidRPr="00B35923">
        <w:t>. Ristiriitaista kuitenkin on, että kiinnostusta lisäävät tunteet eivät välttämättä ennusta lukemisen tarkkuutta tai virheiden havaitsemista</w:t>
      </w:r>
      <w:r>
        <w:t xml:space="preserve"> (</w:t>
      </w:r>
      <w:r w:rsidRPr="00B35923">
        <w:t>4,5</w:t>
      </w:r>
      <w:r>
        <w:t>)</w:t>
      </w:r>
      <w:r w:rsidRPr="00B35923">
        <w:t>. Tunteet voivat siis sekä tukea oppimista että haitata tiedon laadun arviointia.</w:t>
      </w:r>
      <w:r w:rsidR="001729E0">
        <w:br/>
      </w:r>
    </w:p>
    <w:p w14:paraId="0FA76DE6" w14:textId="33C89964" w:rsidR="00B35923" w:rsidRDefault="00B35923" w:rsidP="00B35923">
      <w:pPr>
        <w:pStyle w:val="Otsikko1"/>
      </w:pPr>
      <w:r w:rsidRPr="00B35923">
        <w:t xml:space="preserve">Luottamus ja koulutustausta </w:t>
      </w:r>
      <w:r w:rsidR="001729E0">
        <w:br/>
      </w:r>
      <w:r w:rsidRPr="00B35923">
        <w:t xml:space="preserve">vaikuttavat mahdollisuuksiin arvioida </w:t>
      </w:r>
      <w:r w:rsidR="001729E0">
        <w:br/>
      </w:r>
      <w:r w:rsidRPr="00B35923">
        <w:t>tietoa</w:t>
      </w:r>
      <w:r>
        <w:t xml:space="preserve"> </w:t>
      </w:r>
    </w:p>
    <w:p w14:paraId="008E512C" w14:textId="1E943567" w:rsidR="00B35923" w:rsidRDefault="00B35923" w:rsidP="00B35923">
      <w:pPr>
        <w:pStyle w:val="Leipteksti"/>
      </w:pPr>
      <w:r w:rsidRPr="00B35923">
        <w:rPr>
          <w:b/>
          <w:bCs/>
        </w:rPr>
        <w:t xml:space="preserve">Koulutus lisää valmiuksia arvioida tietoa kriittisesti. </w:t>
      </w:r>
      <w:r>
        <w:t xml:space="preserve">Koulutus on yhteydessä mm. </w:t>
      </w:r>
      <w:r w:rsidR="001729E0">
        <w:br/>
      </w:r>
      <w:r>
        <w:t>vahvempaan yhteiskunnalliseen luottamukseen sekä tieteelliseen ajatteluun</w:t>
      </w:r>
      <w:r w:rsidR="001729E0">
        <w:t xml:space="preserve"> (</w:t>
      </w:r>
      <w:r>
        <w:t>8,4</w:t>
      </w:r>
      <w:r w:rsidR="001729E0">
        <w:t>)</w:t>
      </w:r>
      <w:r>
        <w:t xml:space="preserve"> sekä </w:t>
      </w:r>
      <w:r w:rsidR="001729E0">
        <w:br/>
      </w:r>
      <w:r>
        <w:t>myönteiseen suhtautumiseen rokotteita kohtaan9. Yksilön oma sekä vanhempien</w:t>
      </w:r>
      <w:r w:rsidR="001729E0">
        <w:br/>
      </w:r>
      <w:r>
        <w:t>korkeakoulutus ennustaa mm. positiivisia asenteita tiedettä kohtaan sekä kokemusta siitä, että tutkittu tieto on itselle hyödyksi (10,11).</w:t>
      </w:r>
    </w:p>
    <w:p w14:paraId="084D79A5" w14:textId="67DCE2CF" w:rsidR="00E92D28" w:rsidRDefault="00B35923" w:rsidP="00E92D28">
      <w:pPr>
        <w:pStyle w:val="Leipteksti"/>
      </w:pPr>
      <w:r w:rsidRPr="00B35923">
        <w:rPr>
          <w:b/>
          <w:bCs/>
        </w:rPr>
        <w:t>Epäluottamus on valetiedon polttoainetta.</w:t>
      </w:r>
      <w:r>
        <w:t xml:space="preserve"> Vaikka suomalaisten luottamusta tieteeseen ja instituutioihin pidetään yleisesti korkeana (12,13,14), valetiedon leviämisen mekanismeja on syytä ymmärtää myös korkean luottamuksen yhteiskunnissa. Esimerkiksi ulkopuolisuuden kokemukset voivat olla yhteydessä matalampaan luottamukseen tiedettä ja tieteentekijöitä kohtaan – etenkin niillä ihmisillä, joiden luottamus poliittisia instituutioita kohtaan on vähäinen (15). Epäluottamus instituutioihin, tieteeseen ja tutkijoihin voi vuorostaan altistaa </w:t>
      </w:r>
      <w:r w:rsidR="001729E0">
        <w:br/>
      </w:r>
      <w:r>
        <w:t>näennäistieteelliselle tiedolle, vastamedian käytölle sekä salaliittoteorioille (16,8,17,18).</w:t>
      </w:r>
      <w:r w:rsidR="00E92D28">
        <w:br/>
      </w:r>
    </w:p>
    <w:p w14:paraId="4A28268C" w14:textId="1FF60255" w:rsidR="00B35923" w:rsidRDefault="00E92D28" w:rsidP="00B35923">
      <w:pPr>
        <w:pStyle w:val="Otsikko1"/>
      </w:pPr>
      <w:r>
        <w:rPr>
          <w:noProof/>
        </w:rPr>
        <mc:AlternateContent>
          <mc:Choice Requires="wps">
            <w:drawing>
              <wp:anchor distT="0" distB="0" distL="114300" distR="114300" simplePos="0" relativeHeight="251661312" behindDoc="1" locked="0" layoutInCell="1" allowOverlap="1" wp14:anchorId="3F0383FF" wp14:editId="4914D38B">
                <wp:simplePos x="0" y="0"/>
                <wp:positionH relativeFrom="margin">
                  <wp:posOffset>-226402</wp:posOffset>
                </wp:positionH>
                <wp:positionV relativeFrom="paragraph">
                  <wp:posOffset>34778</wp:posOffset>
                </wp:positionV>
                <wp:extent cx="5657850" cy="1692226"/>
                <wp:effectExtent l="57150" t="38100" r="76200" b="99060"/>
                <wp:wrapNone/>
                <wp:docPr id="7" name="Suorakulmio 7"/>
                <wp:cNvGraphicFramePr/>
                <a:graphic xmlns:a="http://schemas.openxmlformats.org/drawingml/2006/main">
                  <a:graphicData uri="http://schemas.microsoft.com/office/word/2010/wordprocessingShape">
                    <wps:wsp>
                      <wps:cNvSpPr/>
                      <wps:spPr>
                        <a:xfrm>
                          <a:off x="0" y="0"/>
                          <a:ext cx="5657850" cy="1692226"/>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097F5" id="Suorakulmio 7" o:spid="_x0000_s1026" style="position:absolute;margin-left:-17.85pt;margin-top:2.75pt;width:445.5pt;height:133.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" fillcolor="gray [1616]" strokecolor="black [3040]">
                <v:fill color2="#d9d9d9 [496]" rotate="t" angle="180" colors="0 #bcbcbc;22938f #d0d0d0;1 #ededed" focus="100%" type="gradient"/>
                <v:shadow on="t" color="black" opacity="24903f" origin=",.5" offset="0,.55556mm"/>
                <w10:wrap anchorx="margin"/>
              </v:rect>
            </w:pict>
          </mc:Fallback>
        </mc:AlternateContent>
      </w:r>
      <w:r w:rsidR="00B35923" w:rsidRPr="004D4578">
        <w:t>Suositukset</w:t>
      </w:r>
    </w:p>
    <w:p w14:paraId="73E177CF" w14:textId="77777777" w:rsidR="00FD3A06" w:rsidRPr="00FD3A06" w:rsidRDefault="00FD3A06" w:rsidP="00FD3A06">
      <w:pPr>
        <w:pStyle w:val="Leipteksti"/>
        <w:rPr>
          <w:sz w:val="28"/>
          <w:szCs w:val="28"/>
        </w:rPr>
      </w:pPr>
      <w:r w:rsidRPr="00FD3A06">
        <w:rPr>
          <w:sz w:val="28"/>
          <w:szCs w:val="28"/>
        </w:rPr>
        <w:t>1. Laaditaan ja toimeenpannaan kansalliset valetiedon torjunnan suositukset.</w:t>
      </w:r>
    </w:p>
    <w:p w14:paraId="3A5DDC53" w14:textId="12896DE2" w:rsidR="00FD3A06" w:rsidRDefault="00FD3A06" w:rsidP="00FD3A06">
      <w:pPr>
        <w:pStyle w:val="Leipteksti"/>
      </w:pPr>
      <w:r>
        <w:t>Suomi on sitoutunut seuraamaan OECD:n laatimia disinformaation torjunnan suosituksia</w:t>
      </w:r>
      <w:r w:rsidR="00414A95">
        <w:t xml:space="preserve"> (</w:t>
      </w:r>
      <w:r>
        <w:t>19,</w:t>
      </w:r>
      <w:r w:rsidR="00414A95">
        <w:t xml:space="preserve"> </w:t>
      </w:r>
      <w:r>
        <w:t>20</w:t>
      </w:r>
      <w:r w:rsidR="00414A95">
        <w:t>)</w:t>
      </w:r>
      <w:r>
        <w:t xml:space="preserve"> määritellessään periaatteita, joilla vahvistetaan yhteiskunnallista </w:t>
      </w:r>
      <w:proofErr w:type="spellStart"/>
      <w:r>
        <w:t>resilienssiä</w:t>
      </w:r>
      <w:proofErr w:type="spellEnd"/>
      <w:r>
        <w:t xml:space="preserve">. Näiden suositusten toimeenpano on toistaiseksi kesken. Suosittelemme, että: </w:t>
      </w:r>
    </w:p>
    <w:p w14:paraId="21A35D3F" w14:textId="56E043FE" w:rsidR="00B35923" w:rsidRPr="00FD3A06" w:rsidRDefault="00C063D8" w:rsidP="00C063D8">
      <w:pPr>
        <w:pStyle w:val="Leipteksti"/>
        <w:rPr>
          <w:b/>
          <w:bCs/>
        </w:rPr>
      </w:pPr>
      <w:r w:rsidRPr="00FD3A06">
        <w:rPr>
          <w:b/>
          <w:bCs/>
          <w:noProof/>
        </w:rPr>
        <w:lastRenderedPageBreak/>
        <mc:AlternateContent>
          <mc:Choice Requires="wps">
            <w:drawing>
              <wp:anchor distT="0" distB="0" distL="114300" distR="114300" simplePos="0" relativeHeight="251663360" behindDoc="1" locked="0" layoutInCell="1" allowOverlap="1" wp14:anchorId="26949492" wp14:editId="1F4C7745">
                <wp:simplePos x="0" y="0"/>
                <wp:positionH relativeFrom="margin">
                  <wp:align>center</wp:align>
                </wp:positionH>
                <wp:positionV relativeFrom="paragraph">
                  <wp:posOffset>458548</wp:posOffset>
                </wp:positionV>
                <wp:extent cx="5657850" cy="5120681"/>
                <wp:effectExtent l="57150" t="38100" r="76200" b="99060"/>
                <wp:wrapNone/>
                <wp:docPr id="8" name="Suorakulmio 8"/>
                <wp:cNvGraphicFramePr/>
                <a:graphic xmlns:a="http://schemas.openxmlformats.org/drawingml/2006/main">
                  <a:graphicData uri="http://schemas.microsoft.com/office/word/2010/wordprocessingShape">
                    <wps:wsp>
                      <wps:cNvSpPr/>
                      <wps:spPr>
                        <a:xfrm>
                          <a:off x="0" y="0"/>
                          <a:ext cx="5657850" cy="5120681"/>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40401" id="Suorakulmio 8" o:spid="_x0000_s1026" style="position:absolute;margin-left:0;margin-top:36.1pt;width:445.5pt;height:403.2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" fillcolor="gray [1616]" strokecolor="black [3040]">
                <v:fill color2="#d9d9d9 [496]" rotate="t" angle="180" colors="0 #bcbcbc;22938f #d0d0d0;1 #ededed" focus="100%" type="gradient"/>
                <v:shadow on="t" color="black" opacity="24903f" origin=",.5" offset="0,.55556mm"/>
                <w10:wrap anchorx="margin"/>
              </v:rect>
            </w:pict>
          </mc:Fallback>
        </mc:AlternateContent>
      </w:r>
      <w:r w:rsidR="00FD3A06" w:rsidRPr="00FD3A06">
        <w:rPr>
          <w:b/>
          <w:bCs/>
        </w:rPr>
        <w:br/>
      </w:r>
    </w:p>
    <w:p w14:paraId="2D1332B0" w14:textId="1FC95BDE" w:rsidR="00FD3A06" w:rsidRPr="00FD3A06" w:rsidRDefault="00E92D28" w:rsidP="00FD3A06">
      <w:pPr>
        <w:pStyle w:val="Leipteksti"/>
        <w:rPr>
          <w:b/>
          <w:bCs/>
        </w:rPr>
      </w:pPr>
      <w:r w:rsidRPr="00FD3A06">
        <w:rPr>
          <w:b/>
          <w:bCs/>
        </w:rPr>
        <w:t xml:space="preserve">Valtionhallinnossa asetetaan poikkihallinnollinen työryhmä OECD:n disinformaation </w:t>
      </w:r>
      <w:r w:rsidRPr="00FD3A06">
        <w:rPr>
          <w:b/>
          <w:bCs/>
        </w:rPr>
        <w:br/>
        <w:t>torjuntaan suuntautuvien suositusten kansallisen toimenpanon</w:t>
      </w:r>
      <w:r w:rsidR="00DC2B0E">
        <w:rPr>
          <w:b/>
          <w:bCs/>
        </w:rPr>
        <w:t xml:space="preserve"> </w:t>
      </w:r>
      <w:r w:rsidRPr="00FD3A06">
        <w:rPr>
          <w:b/>
          <w:bCs/>
        </w:rPr>
        <w:t xml:space="preserve">edistämiseksi. </w:t>
      </w:r>
      <w:r>
        <w:rPr>
          <w:b/>
          <w:bCs/>
        </w:rPr>
        <w:t>Työ-</w:t>
      </w:r>
      <w:r w:rsidR="00FD3A06">
        <w:rPr>
          <w:b/>
          <w:bCs/>
        </w:rPr>
        <w:t>r</w:t>
      </w:r>
      <w:r w:rsidR="00FD3A06" w:rsidRPr="00FD3A06">
        <w:rPr>
          <w:b/>
          <w:bCs/>
        </w:rPr>
        <w:t>yhmä valmistelee kansalliset suositukset tiedon arvioinnista ja</w:t>
      </w:r>
      <w:r w:rsidR="00FD3A06">
        <w:rPr>
          <w:b/>
          <w:bCs/>
        </w:rPr>
        <w:t xml:space="preserve"> </w:t>
      </w:r>
      <w:r w:rsidR="00FD3A06" w:rsidRPr="00FD3A06">
        <w:rPr>
          <w:b/>
          <w:bCs/>
        </w:rPr>
        <w:t>valetiedontorjunnasta, esimerkiksi osana laajempaa kansalaisille suunnattua varautumispakettia. Työhön kytketään mukaan mm. yliopistot ja tutkimuslaitokset, opetus- ja sivistystoimi, kansallinen media, alustatoimijat sekä järjestöt ja kansalaisyhteiskunta. Suosituksissa määritellään vastuut ja roolit, konkreettiset toimet, sekä luodaan mittaristo, jolla seurataan suositusten toteutumista ja vaikutuksia.</w:t>
      </w:r>
    </w:p>
    <w:p w14:paraId="5E58918E" w14:textId="325F0B6A" w:rsidR="00FD3A06" w:rsidRDefault="00FD3A06" w:rsidP="00FD3A06">
      <w:pPr>
        <w:pStyle w:val="Leipteksti"/>
      </w:pPr>
      <w:r>
        <w:t>Suosituksen tavoitteena on rakentaa Suomeen tutkimusperustainen toimintamalli, joka tukee tutkitun, luotettavan tiedon käyttöä päätöksenteossa sekä vahvistaa yhteiskunnallista</w:t>
      </w:r>
      <w:r>
        <w:br/>
        <w:t xml:space="preserve"> luottamusta ja </w:t>
      </w:r>
      <w:proofErr w:type="spellStart"/>
      <w:r>
        <w:t>resilienssiä</w:t>
      </w:r>
      <w:proofErr w:type="spellEnd"/>
      <w:r>
        <w:t>.</w:t>
      </w:r>
    </w:p>
    <w:p w14:paraId="06D4DCAA" w14:textId="77777777" w:rsidR="00FD3A06" w:rsidRPr="00FD3A06" w:rsidRDefault="00FD3A06" w:rsidP="00FD3A06">
      <w:pPr>
        <w:pStyle w:val="Leipteksti"/>
        <w:rPr>
          <w:sz w:val="28"/>
          <w:szCs w:val="28"/>
        </w:rPr>
      </w:pPr>
      <w:r w:rsidRPr="00FD3A06">
        <w:rPr>
          <w:sz w:val="28"/>
          <w:szCs w:val="28"/>
        </w:rPr>
        <w:t>2. Vahvistetaan tiedelukutaitoa kaikilla kouluasteilla, erityisesti opettajankoulutuksessa.</w:t>
      </w:r>
    </w:p>
    <w:p w14:paraId="4BE6B0AE" w14:textId="25872829" w:rsidR="00FD3A06" w:rsidRDefault="00FD3A06" w:rsidP="00FD3A06">
      <w:pPr>
        <w:pStyle w:val="Leipteksti"/>
      </w:pPr>
      <w:r>
        <w:t>Yhteiskunnallisten ongelmien ratkaisemiseen ja nykyisessä mediaympäristössä toimimiseen tarvitaan vahvaa tiedelukutaitoa. Tiedelukutaito on siis tunnistettava koulutuspoliittisesti yhtä keskeisenä perustaitona kuin luku- ja kirjoitustaito. Suosittelemme, että:</w:t>
      </w:r>
    </w:p>
    <w:p w14:paraId="6C14F241" w14:textId="1E036F11" w:rsidR="00FD3A06" w:rsidRPr="00FD3A06" w:rsidRDefault="00FD3A06" w:rsidP="00FD3A06">
      <w:pPr>
        <w:pStyle w:val="Leipteksti"/>
        <w:rPr>
          <w:b/>
          <w:bCs/>
        </w:rPr>
      </w:pPr>
      <w:r w:rsidRPr="00FD3A06">
        <w:rPr>
          <w:b/>
          <w:bCs/>
        </w:rPr>
        <w:t xml:space="preserve">Koulutuspoluille ja erityisesti opettajankoulutukseen sisällytetään riittävä määrä </w:t>
      </w:r>
      <w:r>
        <w:rPr>
          <w:b/>
          <w:bCs/>
        </w:rPr>
        <w:br/>
      </w:r>
      <w:r w:rsidRPr="00FD3A06">
        <w:rPr>
          <w:b/>
          <w:bCs/>
        </w:rPr>
        <w:t xml:space="preserve">tiedelukutaitoa kehittäviä sisältöjä mm. käsitteellisen tiedon sovellettavuuden ja </w:t>
      </w:r>
      <w:r>
        <w:rPr>
          <w:b/>
          <w:bCs/>
        </w:rPr>
        <w:br/>
      </w:r>
      <w:r w:rsidRPr="00FD3A06">
        <w:rPr>
          <w:b/>
          <w:bCs/>
        </w:rPr>
        <w:t xml:space="preserve">yhteyksien ymmärtämistä, tiedon luotettavuuden ja lähteiden arviointia sekä; </w:t>
      </w:r>
      <w:r>
        <w:rPr>
          <w:b/>
          <w:bCs/>
        </w:rPr>
        <w:br/>
      </w:r>
      <w:r w:rsidRPr="00FD3A06">
        <w:rPr>
          <w:b/>
          <w:bCs/>
        </w:rPr>
        <w:t xml:space="preserve">virheellisen ja harhaanjohtavan tiedon tunnistamista, sekä tunteiden ja ajattelun </w:t>
      </w:r>
      <w:r>
        <w:rPr>
          <w:b/>
          <w:bCs/>
        </w:rPr>
        <w:br/>
      </w:r>
      <w:r w:rsidRPr="00FD3A06">
        <w:rPr>
          <w:b/>
          <w:bCs/>
        </w:rPr>
        <w:t>vinoumien vaikutusta tiedon arviointiin ja päätöksentekoon.</w:t>
      </w:r>
    </w:p>
    <w:p w14:paraId="2EF2C437" w14:textId="1E2D5CA7" w:rsidR="00FD3A06" w:rsidRDefault="00FD3A06" w:rsidP="00FD3A06">
      <w:pPr>
        <w:pStyle w:val="Leipteksti"/>
      </w:pPr>
      <w:r>
        <w:t>Suosituksen tavoitteena on, että jokaisella lapsella, nuorella ja tulevaisuuden opettajalla on mahdollisuus kehittää riittävä tiedelukutaito taustastaan riippumatta.</w:t>
      </w:r>
    </w:p>
    <w:p w14:paraId="325E3E2F" w14:textId="77777777" w:rsidR="00FD3A06" w:rsidRDefault="00FD3A06" w:rsidP="00FD3A06">
      <w:pPr>
        <w:pStyle w:val="Leipteksti"/>
      </w:pPr>
    </w:p>
    <w:p w14:paraId="358EA6DA" w14:textId="787FAE8A" w:rsidR="000961C3" w:rsidRDefault="00FD3A06" w:rsidP="00FD3A06">
      <w:pPr>
        <w:pStyle w:val="Otsikko1"/>
      </w:pPr>
      <w:r w:rsidRPr="00FD3A06">
        <w:t>Yhteystiedot ja lisätietoa hankkeesta</w:t>
      </w:r>
    </w:p>
    <w:p w14:paraId="05330AEC" w14:textId="019B6346" w:rsidR="00FD3A06" w:rsidRDefault="00FD3A06" w:rsidP="00FD3A06">
      <w:pPr>
        <w:pStyle w:val="Leipteksti"/>
      </w:pPr>
      <w:r>
        <w:t>FINSCI (</w:t>
      </w:r>
      <w:proofErr w:type="spellStart"/>
      <w:r>
        <w:t>Fostering</w:t>
      </w:r>
      <w:proofErr w:type="spellEnd"/>
      <w:r>
        <w:t xml:space="preserve"> </w:t>
      </w:r>
      <w:proofErr w:type="spellStart"/>
      <w:r>
        <w:t>Finnish</w:t>
      </w:r>
      <w:proofErr w:type="spellEnd"/>
      <w:r>
        <w:t xml:space="preserve"> Science Capital) -hanketta rahoittaa Strategisen tutkimuksen</w:t>
      </w:r>
      <w:r w:rsidR="00E92D28">
        <w:br/>
      </w:r>
      <w:r>
        <w:t xml:space="preserve">neuvosto (rahoituspäätös 335233). Hanke on osa tiedon lukutaitoa ja tietoon perustuvaa </w:t>
      </w:r>
      <w:r w:rsidR="00E92D28">
        <w:br/>
      </w:r>
      <w:r>
        <w:t xml:space="preserve">päätöksentekoa tutkivaa LITERACY-ohjelmaa. Hanketta johtaa Turun yliopisto ja mukana ovat Helsingin ja Itä-Suomen yliopistot, Tiedekeskus Heureka, Suomen tiedekeskukset ry </w:t>
      </w:r>
      <w:r w:rsidR="00E92D28">
        <w:br/>
      </w:r>
      <w:r>
        <w:t xml:space="preserve">ja </w:t>
      </w:r>
      <w:proofErr w:type="spellStart"/>
      <w:r>
        <w:t>Skope</w:t>
      </w:r>
      <w:proofErr w:type="spellEnd"/>
      <w:r>
        <w:t xml:space="preserve"> ry.</w:t>
      </w:r>
    </w:p>
    <w:p w14:paraId="6B951246" w14:textId="1BA430CE" w:rsidR="00FD3A06" w:rsidRDefault="00FD3A06" w:rsidP="00FD3A06">
      <w:pPr>
        <w:pStyle w:val="Leipteksti"/>
      </w:pPr>
      <w:r w:rsidRPr="00FD3A06">
        <w:rPr>
          <w:b/>
          <w:bCs/>
        </w:rPr>
        <w:t>Hankkeen koordinaattori</w:t>
      </w:r>
      <w:r>
        <w:rPr>
          <w:b/>
          <w:bCs/>
        </w:rPr>
        <w:br/>
      </w:r>
      <w:r>
        <w:t>Daria Pritup, 050</w:t>
      </w:r>
      <w:r w:rsidR="00E92D28">
        <w:t> </w:t>
      </w:r>
      <w:r>
        <w:t>535</w:t>
      </w:r>
      <w:r w:rsidR="00E92D28">
        <w:t xml:space="preserve"> </w:t>
      </w:r>
      <w:r>
        <w:t xml:space="preserve">8390, </w:t>
      </w:r>
      <w:hyperlink r:id="rId8" w:history="1">
        <w:r w:rsidR="00E92D28" w:rsidRPr="00E92D28">
          <w:rPr>
            <w:rStyle w:val="Hyperlinkki"/>
          </w:rPr>
          <w:t>mailto:daria.pritup@utu.fi</w:t>
        </w:r>
      </w:hyperlink>
    </w:p>
    <w:p w14:paraId="6612AFF2" w14:textId="61D3380A" w:rsidR="00E92D28" w:rsidRDefault="00FD3A06" w:rsidP="00FD3A06">
      <w:pPr>
        <w:pStyle w:val="Leipteksti"/>
        <w:rPr>
          <w:b/>
          <w:bCs/>
        </w:rPr>
      </w:pPr>
      <w:r>
        <w:t>Hankkeen verkkosivut 1.1.2027 alkaen</w:t>
      </w:r>
      <w:r>
        <w:br/>
      </w:r>
      <w:hyperlink r:id="rId9" w:history="1">
        <w:r w:rsidRPr="00E92D28">
          <w:rPr>
            <w:rStyle w:val="Hyperlinkki"/>
          </w:rPr>
          <w:t>https://ty.fi/finsci</w:t>
        </w:r>
      </w:hyperlink>
      <w:r w:rsidR="00C063D8">
        <w:t xml:space="preserve"> </w:t>
      </w:r>
    </w:p>
    <w:p w14:paraId="2E541C0B" w14:textId="66C67210" w:rsidR="00864445" w:rsidRDefault="00FD3A06" w:rsidP="00FD3A06">
      <w:pPr>
        <w:pStyle w:val="Leipteksti"/>
      </w:pPr>
      <w:r w:rsidRPr="00FD3A06">
        <w:rPr>
          <w:b/>
          <w:bCs/>
        </w:rPr>
        <w:t>Ratkaisuja tieteestä -verkkopalvelu</w:t>
      </w:r>
      <w:r>
        <w:rPr>
          <w:b/>
          <w:bCs/>
        </w:rPr>
        <w:br/>
      </w:r>
      <w:proofErr w:type="spellStart"/>
      <w:r>
        <w:t>Verkkopalvelu</w:t>
      </w:r>
      <w:proofErr w:type="spellEnd"/>
      <w:r>
        <w:t xml:space="preserve"> tarjoaa uuden väylän strategisen tutkimuksen hankkeiden tuloksiin ja </w:t>
      </w:r>
      <w:r>
        <w:br/>
        <w:t>ratkaisuihin: ‍</w:t>
      </w:r>
      <w:hyperlink r:id="rId10" w:history="1">
        <w:r w:rsidRPr="00FD3A06">
          <w:rPr>
            <w:rStyle w:val="Hyperlinkki"/>
          </w:rPr>
          <w:t>http://www.ratkaisujatieteesta.fi</w:t>
        </w:r>
      </w:hyperlink>
      <w:r>
        <w:t>.</w:t>
      </w:r>
    </w:p>
    <w:p w14:paraId="1CBF26D3" w14:textId="77777777" w:rsidR="00C063D8" w:rsidRDefault="00C063D8" w:rsidP="005540F9">
      <w:pPr>
        <w:pStyle w:val="Otsikko2"/>
      </w:pPr>
    </w:p>
    <w:p w14:paraId="1A92D2AC" w14:textId="7F19D2F6" w:rsidR="005540F9" w:rsidRPr="008F74F0" w:rsidRDefault="005540F9" w:rsidP="005540F9">
      <w:pPr>
        <w:pStyle w:val="Otsikko2"/>
      </w:pPr>
      <w:r>
        <w:t>Suosituksen lähteet</w:t>
      </w:r>
    </w:p>
    <w:p w14:paraId="32DC4858" w14:textId="77777777" w:rsidR="005540F9" w:rsidRDefault="005540F9" w:rsidP="0009208A">
      <w:pPr>
        <w:pStyle w:val="Leipteksti"/>
        <w:numPr>
          <w:ilvl w:val="0"/>
          <w:numId w:val="7"/>
        </w:numPr>
      </w:pPr>
      <w:proofErr w:type="spellStart"/>
      <w:r>
        <w:t>Oreschnikoff</w:t>
      </w:r>
      <w:proofErr w:type="spellEnd"/>
      <w:r>
        <w:t>, A. (2025). Tiedon anatomia: näkökulmia tiedon monimuotoisuuteen yhteiskunnallisessa päätöksenteossa. Suomalaisen Tiedeakatemian keskustelupaperi. ‍</w:t>
      </w:r>
      <w:hyperlink r:id="rId11" w:history="1">
        <w:r w:rsidRPr="00831A44">
          <w:rPr>
            <w:rStyle w:val="Hyperlinkki"/>
          </w:rPr>
          <w:t>https://acadsci.fi/wp-content/uploads/2025/04/SuomalainenTiedeakatemia_Tiedon_anatomia.pdf</w:t>
        </w:r>
      </w:hyperlink>
      <w:r>
        <w:t xml:space="preserve"> </w:t>
      </w:r>
    </w:p>
    <w:p w14:paraId="0CB95FE6" w14:textId="77777777" w:rsidR="005540F9" w:rsidRDefault="005540F9" w:rsidP="0016016B">
      <w:pPr>
        <w:pStyle w:val="Leipteksti"/>
        <w:numPr>
          <w:ilvl w:val="0"/>
          <w:numId w:val="7"/>
        </w:numPr>
      </w:pPr>
      <w:r>
        <w:t xml:space="preserve">Koskela, T., Kontkanen, S., Kärkkäinen, S., </w:t>
      </w:r>
      <w:proofErr w:type="spellStart"/>
      <w:r>
        <w:t>Waltzer</w:t>
      </w:r>
      <w:proofErr w:type="spellEnd"/>
      <w:r>
        <w:t>, K., Havu-Nuutinen, S., &amp; Mikkilä-</w:t>
      </w:r>
      <w:proofErr w:type="spellStart"/>
      <w:r>
        <w:t>Erdmann</w:t>
      </w:r>
      <w:proofErr w:type="spellEnd"/>
      <w:r>
        <w:t xml:space="preserve">, M. (2021). Tiedepääoma ja koulutuksellinen tasa-arvo suomalaisessa luonnontieteiden osaamisessa. Tiedepolitiikka, 46(4), 42-50. </w:t>
      </w:r>
      <w:hyperlink r:id="rId12" w:history="1">
        <w:r w:rsidRPr="00831A44">
          <w:rPr>
            <w:rStyle w:val="Hyperlinkki"/>
          </w:rPr>
          <w:t>https://journal.fi/tiedepolitiikka/article/view/109906/67147</w:t>
        </w:r>
      </w:hyperlink>
      <w:r>
        <w:t xml:space="preserve"> </w:t>
      </w:r>
    </w:p>
    <w:p w14:paraId="2BC364E2" w14:textId="77777777" w:rsidR="005540F9" w:rsidRDefault="005540F9" w:rsidP="005540F9">
      <w:pPr>
        <w:pStyle w:val="Leipteksti"/>
        <w:numPr>
          <w:ilvl w:val="0"/>
          <w:numId w:val="7"/>
        </w:numPr>
      </w:pPr>
      <w:r>
        <w:t xml:space="preserve">Hyvönen, A. E., Juntunen, T., Mikkola, H., Käpylä, J., </w:t>
      </w:r>
      <w:proofErr w:type="spellStart"/>
      <w:r>
        <w:t>Gustafsberg</w:t>
      </w:r>
      <w:proofErr w:type="spellEnd"/>
      <w:r>
        <w:t xml:space="preserve">, H., Nyman, M., ...&amp; </w:t>
      </w:r>
      <w:proofErr w:type="spellStart"/>
      <w:r>
        <w:t>Liljeroos</w:t>
      </w:r>
      <w:proofErr w:type="spellEnd"/>
      <w:r>
        <w:t xml:space="preserve">, J. (2019). </w:t>
      </w:r>
      <w:proofErr w:type="spellStart"/>
      <w:r>
        <w:t>Kokonaisresilienssi</w:t>
      </w:r>
      <w:proofErr w:type="spellEnd"/>
      <w:r>
        <w:t xml:space="preserve"> ja turvallisuus: </w:t>
      </w:r>
      <w:proofErr w:type="spellStart"/>
      <w:proofErr w:type="gramStart"/>
      <w:r>
        <w:t>tasot,prosessit</w:t>
      </w:r>
      <w:proofErr w:type="spellEnd"/>
      <w:proofErr w:type="gramEnd"/>
      <w:r>
        <w:t xml:space="preserve"> ja arviointi. Valtioneuvoston selvitys- ja tutkimustoiminnanjulkaisusarja, 17, 2019. ‍</w:t>
      </w:r>
      <w:hyperlink r:id="rId13" w:history="1">
        <w:r w:rsidRPr="00831A44">
          <w:rPr>
            <w:rStyle w:val="Hyperlinkki"/>
          </w:rPr>
          <w:t>https://julkaisut.valtioneuvosto.fi/server/api/core/bitstreams/13377a47-da9f-48b7-82c4-22d8a225a891/content</w:t>
        </w:r>
      </w:hyperlink>
      <w:r>
        <w:t xml:space="preserve"> </w:t>
      </w:r>
    </w:p>
    <w:p w14:paraId="35661D3F" w14:textId="77777777" w:rsidR="005540F9" w:rsidRPr="005540F9" w:rsidRDefault="005540F9" w:rsidP="00202072">
      <w:pPr>
        <w:pStyle w:val="Leipteksti"/>
        <w:numPr>
          <w:ilvl w:val="0"/>
          <w:numId w:val="7"/>
        </w:numPr>
      </w:pPr>
      <w:proofErr w:type="spellStart"/>
      <w:r>
        <w:t>Dawson</w:t>
      </w:r>
      <w:proofErr w:type="spellEnd"/>
      <w:r>
        <w:t xml:space="preserve">, C., </w:t>
      </w:r>
      <w:proofErr w:type="spellStart"/>
      <w:r>
        <w:t>Julku</w:t>
      </w:r>
      <w:proofErr w:type="spellEnd"/>
      <w:r>
        <w:t xml:space="preserve">, H., Pihlajamäki, M., Kaakinen, J. K., </w:t>
      </w:r>
      <w:proofErr w:type="spellStart"/>
      <w:r>
        <w:t>Schooler</w:t>
      </w:r>
      <w:proofErr w:type="spellEnd"/>
      <w:r>
        <w:t xml:space="preserve">, J. W., &amp; Simola, J. (2024). </w:t>
      </w:r>
      <w:r w:rsidRPr="005540F9">
        <w:rPr>
          <w:lang w:val="en-GB"/>
        </w:rPr>
        <w:t>Evidence-based scientific thinking and decision-making in everyday life. Cognitive Research: Principles and Implications, 9(1), 50. ‍</w:t>
      </w:r>
      <w:hyperlink r:id="rId14" w:history="1">
        <w:r w:rsidRPr="005540F9">
          <w:rPr>
            <w:rStyle w:val="Hyperlinkki"/>
            <w:lang w:val="en-GB"/>
          </w:rPr>
          <w:t>https://doi.org/10.1186/s41235-024-00578-2</w:t>
        </w:r>
      </w:hyperlink>
      <w:r w:rsidRPr="005540F9">
        <w:rPr>
          <w:lang w:val="en-GB"/>
        </w:rPr>
        <w:t xml:space="preserve"> </w:t>
      </w:r>
    </w:p>
    <w:p w14:paraId="30E5A033" w14:textId="4A490D16" w:rsidR="005540F9" w:rsidRPr="005540F9" w:rsidRDefault="005540F9" w:rsidP="00C3082B">
      <w:pPr>
        <w:pStyle w:val="Leipteksti"/>
        <w:numPr>
          <w:ilvl w:val="0"/>
          <w:numId w:val="7"/>
        </w:numPr>
        <w:rPr>
          <w:lang w:val="en-GB"/>
        </w:rPr>
      </w:pPr>
      <w:r w:rsidRPr="005540F9">
        <w:t>Kanerva, O., Häikiö,</w:t>
      </w:r>
      <w:r>
        <w:t xml:space="preserve"> </w:t>
      </w:r>
      <w:r w:rsidRPr="005540F9">
        <w:t xml:space="preserve">T., Päällysaho, H., &amp; Kaakinen, J. K. (2024). </w:t>
      </w:r>
      <w:r w:rsidRPr="005540F9">
        <w:rPr>
          <w:lang w:val="en-GB"/>
        </w:rPr>
        <w:t xml:space="preserve">Impact of awe on topic interest and recognition memory for information in planetarium films. </w:t>
      </w:r>
      <w:proofErr w:type="spellStart"/>
      <w:r>
        <w:t>Cognition</w:t>
      </w:r>
      <w:proofErr w:type="spellEnd"/>
      <w:r>
        <w:t xml:space="preserve"> and </w:t>
      </w:r>
      <w:proofErr w:type="spellStart"/>
      <w:r>
        <w:t>Emotion</w:t>
      </w:r>
      <w:proofErr w:type="spellEnd"/>
      <w:r>
        <w:t xml:space="preserve">, 1-11. </w:t>
      </w:r>
      <w:hyperlink r:id="rId15" w:history="1">
        <w:r w:rsidRPr="00831A44">
          <w:rPr>
            <w:rStyle w:val="Hyperlinkki"/>
          </w:rPr>
          <w:t>https://doi.org/10.1080/02699931.2024.2428787</w:t>
        </w:r>
      </w:hyperlink>
    </w:p>
    <w:p w14:paraId="36EBAF5C" w14:textId="071BB9AC" w:rsidR="005540F9" w:rsidRDefault="005540F9" w:rsidP="001566A4">
      <w:pPr>
        <w:pStyle w:val="Leipteksti"/>
        <w:numPr>
          <w:ilvl w:val="0"/>
          <w:numId w:val="7"/>
        </w:numPr>
        <w:rPr>
          <w:lang w:val="en-GB"/>
        </w:rPr>
      </w:pPr>
      <w:proofErr w:type="spellStart"/>
      <w:proofErr w:type="gramStart"/>
      <w:r>
        <w:t>Simola,J</w:t>
      </w:r>
      <w:proofErr w:type="spellEnd"/>
      <w:r>
        <w:t>.</w:t>
      </w:r>
      <w:proofErr w:type="gramEnd"/>
      <w:r>
        <w:t xml:space="preserve">, </w:t>
      </w:r>
      <w:proofErr w:type="spellStart"/>
      <w:r>
        <w:t>Julku</w:t>
      </w:r>
      <w:proofErr w:type="spellEnd"/>
      <w:r>
        <w:t xml:space="preserve">, H., </w:t>
      </w:r>
      <w:proofErr w:type="spellStart"/>
      <w:r>
        <w:t>Dawson</w:t>
      </w:r>
      <w:proofErr w:type="spellEnd"/>
      <w:r>
        <w:t xml:space="preserve">, C., Österman, S., Elovaara, K. &amp; Häikiö, T.(Arvioitavana). </w:t>
      </w:r>
      <w:r w:rsidRPr="005540F9">
        <w:rPr>
          <w:lang w:val="en-GB"/>
        </w:rPr>
        <w:t xml:space="preserve">Curiosity and Evidence Quality Affect Information Seeking and Eye Movements During Reading. </w:t>
      </w:r>
      <w:hyperlink r:id="rId16" w:history="1">
        <w:r w:rsidRPr="00831A44">
          <w:rPr>
            <w:rStyle w:val="Hyperlinkki"/>
            <w:lang w:val="en-GB"/>
          </w:rPr>
          <w:t>http://dx.doi.org/10.2139/ssrn.5360180</w:t>
        </w:r>
      </w:hyperlink>
    </w:p>
    <w:p w14:paraId="122989EC" w14:textId="77777777" w:rsidR="001729E0" w:rsidRDefault="005540F9" w:rsidP="00F04BA5">
      <w:pPr>
        <w:pStyle w:val="Leipteksti"/>
        <w:numPr>
          <w:ilvl w:val="0"/>
          <w:numId w:val="7"/>
        </w:numPr>
        <w:rPr>
          <w:lang w:val="en-GB"/>
        </w:rPr>
      </w:pPr>
      <w:proofErr w:type="spellStart"/>
      <w:proofErr w:type="gramStart"/>
      <w:r>
        <w:t>Julku,H</w:t>
      </w:r>
      <w:proofErr w:type="spellEnd"/>
      <w:r>
        <w:t>.</w:t>
      </w:r>
      <w:proofErr w:type="gramEnd"/>
      <w:r>
        <w:t xml:space="preserve">, Österman, S., </w:t>
      </w:r>
      <w:proofErr w:type="spellStart"/>
      <w:r>
        <w:t>Dawson</w:t>
      </w:r>
      <w:proofErr w:type="spellEnd"/>
      <w:r>
        <w:t xml:space="preserve">, C., Elovaara, K., &amp; Simola, J. (Arvioitavana). </w:t>
      </w:r>
      <w:r w:rsidRPr="001729E0">
        <w:rPr>
          <w:lang w:val="en-GB"/>
        </w:rPr>
        <w:t xml:space="preserve">Alpha oscillations reflect curiosity during information-seeking. Cognitive Affective and </w:t>
      </w:r>
      <w:proofErr w:type="spellStart"/>
      <w:r w:rsidRPr="001729E0">
        <w:rPr>
          <w:lang w:val="en-GB"/>
        </w:rPr>
        <w:t>Behavioral</w:t>
      </w:r>
      <w:proofErr w:type="spellEnd"/>
      <w:r w:rsidRPr="001729E0">
        <w:rPr>
          <w:lang w:val="en-GB"/>
        </w:rPr>
        <w:t xml:space="preserve"> Neuroscience.</w:t>
      </w:r>
    </w:p>
    <w:p w14:paraId="55D7AFAB" w14:textId="01CC98E2" w:rsidR="001729E0" w:rsidRDefault="005540F9" w:rsidP="0093306A">
      <w:pPr>
        <w:pStyle w:val="Leipteksti"/>
        <w:numPr>
          <w:ilvl w:val="0"/>
          <w:numId w:val="7"/>
        </w:numPr>
        <w:rPr>
          <w:lang w:val="en-GB"/>
        </w:rPr>
      </w:pPr>
      <w:r>
        <w:t xml:space="preserve">Kaakinen, J. K., </w:t>
      </w:r>
      <w:proofErr w:type="spellStart"/>
      <w:r>
        <w:t>Goodarzi</w:t>
      </w:r>
      <w:proofErr w:type="spellEnd"/>
      <w:r>
        <w:t xml:space="preserve">, A. M., Häikiö, T., Kivioja, P., Mäki, K. O., &amp; Pritup, D. (2025). </w:t>
      </w:r>
      <w:r w:rsidRPr="001729E0">
        <w:rPr>
          <w:lang w:val="en-GB"/>
        </w:rPr>
        <w:t xml:space="preserve">Epistemically Suspect Beliefs about COVID-19: Results from a Population Survey in Finland. Applied Cognitive Psychology, 39(5), e70117. </w:t>
      </w:r>
      <w:hyperlink r:id="rId17" w:history="1">
        <w:r w:rsidR="001729E0" w:rsidRPr="00831A44">
          <w:rPr>
            <w:rStyle w:val="Hyperlinkki"/>
            <w:lang w:val="en-GB"/>
          </w:rPr>
          <w:t>https://doi.org/10.1002/acp.70117</w:t>
        </w:r>
      </w:hyperlink>
    </w:p>
    <w:p w14:paraId="59E2C831" w14:textId="1D0F1C04" w:rsidR="00E92D28" w:rsidRPr="001729E0" w:rsidRDefault="005540F9" w:rsidP="006C48ED">
      <w:pPr>
        <w:pStyle w:val="Leipteksti"/>
        <w:numPr>
          <w:ilvl w:val="0"/>
          <w:numId w:val="7"/>
        </w:numPr>
      </w:pPr>
      <w:proofErr w:type="spellStart"/>
      <w:r w:rsidRPr="00C063D8">
        <w:rPr>
          <w:lang w:val="en-GB"/>
        </w:rPr>
        <w:t>Mäki</w:t>
      </w:r>
      <w:proofErr w:type="spellEnd"/>
      <w:r w:rsidRPr="00C063D8">
        <w:rPr>
          <w:lang w:val="en-GB"/>
        </w:rPr>
        <w:t xml:space="preserve">, K. O., Karlsson, L. C., Kaakinen, J. K., Schmid, P., Lewandowsky, S., </w:t>
      </w:r>
      <w:proofErr w:type="spellStart"/>
      <w:r w:rsidRPr="00C063D8">
        <w:rPr>
          <w:lang w:val="en-GB"/>
        </w:rPr>
        <w:t>Antfolk</w:t>
      </w:r>
      <w:proofErr w:type="spellEnd"/>
      <w:r w:rsidRPr="00C063D8">
        <w:rPr>
          <w:lang w:val="en-GB"/>
        </w:rPr>
        <w:t xml:space="preserve">, J., &amp; </w:t>
      </w:r>
      <w:proofErr w:type="spellStart"/>
      <w:r w:rsidRPr="00C063D8">
        <w:rPr>
          <w:lang w:val="en-GB"/>
        </w:rPr>
        <w:t>Soveri</w:t>
      </w:r>
      <w:proofErr w:type="spellEnd"/>
      <w:r w:rsidRPr="00C063D8">
        <w:rPr>
          <w:lang w:val="en-GB"/>
        </w:rPr>
        <w:t xml:space="preserve">, A. (2024). COVID-19 and influenza vaccine-hesitancy </w:t>
      </w:r>
      <w:proofErr w:type="spellStart"/>
      <w:proofErr w:type="gramStart"/>
      <w:r w:rsidRPr="00C063D8">
        <w:rPr>
          <w:lang w:val="en-GB"/>
        </w:rPr>
        <w:t>subgroups.PloS</w:t>
      </w:r>
      <w:proofErr w:type="spellEnd"/>
      <w:proofErr w:type="gramEnd"/>
      <w:r w:rsidRPr="00C063D8">
        <w:rPr>
          <w:lang w:val="en-GB"/>
        </w:rPr>
        <w:t xml:space="preserve"> one, 19(7), e0308159. </w:t>
      </w:r>
      <w:hyperlink r:id="rId18" w:history="1">
        <w:r w:rsidR="001729E0" w:rsidRPr="00C063D8">
          <w:rPr>
            <w:rStyle w:val="Hyperlinkki"/>
            <w:lang w:val="en-GB"/>
          </w:rPr>
          <w:t>https://doi.org/10.1371/journal.pone.0308159</w:t>
        </w:r>
      </w:hyperlink>
      <w:r w:rsidR="00C063D8" w:rsidRPr="00C063D8">
        <w:rPr>
          <w:lang w:val="en-GB"/>
        </w:rPr>
        <w:t xml:space="preserve"> </w:t>
      </w:r>
    </w:p>
    <w:p w14:paraId="3E80B9B5" w14:textId="67B297A6" w:rsidR="001729E0" w:rsidRDefault="001729E0" w:rsidP="00231E3B">
      <w:pPr>
        <w:pStyle w:val="Leipteksti"/>
        <w:numPr>
          <w:ilvl w:val="0"/>
          <w:numId w:val="7"/>
        </w:numPr>
      </w:pPr>
      <w:r>
        <w:t xml:space="preserve"> </w:t>
      </w:r>
      <w:r w:rsidR="005540F9">
        <w:t>Heikkilä, M., Lähteenmäki, M., Laakkonen, E., &amp; Mikkilä-</w:t>
      </w:r>
      <w:proofErr w:type="spellStart"/>
      <w:r w:rsidR="005540F9">
        <w:t>Erdmann</w:t>
      </w:r>
      <w:proofErr w:type="spellEnd"/>
      <w:r w:rsidR="005540F9">
        <w:t xml:space="preserve">, M. (2025). Millaista tiedepääomaa alkuvaiheen luokanopettajaopiskelijoilla </w:t>
      </w:r>
      <w:proofErr w:type="gramStart"/>
      <w:r w:rsidR="005540F9">
        <w:t>on?.</w:t>
      </w:r>
      <w:proofErr w:type="gramEnd"/>
      <w:r w:rsidR="005540F9">
        <w:t xml:space="preserve"> Kasvatus, 56(1),87–102. </w:t>
      </w:r>
      <w:hyperlink r:id="rId19" w:history="1">
        <w:r w:rsidRPr="00831A44">
          <w:rPr>
            <w:rStyle w:val="Hyperlinkki"/>
          </w:rPr>
          <w:t>https://doi.org/10.33348/kvt.141191</w:t>
        </w:r>
      </w:hyperlink>
    </w:p>
    <w:p w14:paraId="49709F1C" w14:textId="0094CCEB" w:rsidR="00C063D8" w:rsidRDefault="00C063D8" w:rsidP="00C063D8">
      <w:pPr>
        <w:pStyle w:val="Leipteksti"/>
      </w:pPr>
    </w:p>
    <w:p w14:paraId="6785FB61" w14:textId="1A09B84B" w:rsidR="00C063D8" w:rsidRDefault="00C063D8" w:rsidP="00C063D8">
      <w:pPr>
        <w:pStyle w:val="Leipteksti"/>
      </w:pPr>
    </w:p>
    <w:p w14:paraId="01EFE473" w14:textId="6B1BC307" w:rsidR="00C063D8" w:rsidRDefault="00C063D8" w:rsidP="00C063D8">
      <w:pPr>
        <w:pStyle w:val="Leipteksti"/>
      </w:pPr>
    </w:p>
    <w:p w14:paraId="2315C6AD" w14:textId="77777777" w:rsidR="00C063D8" w:rsidRPr="00212865" w:rsidRDefault="00C063D8" w:rsidP="00C063D8">
      <w:pPr>
        <w:pStyle w:val="Leipteksti"/>
      </w:pPr>
    </w:p>
    <w:p w14:paraId="55336A1D" w14:textId="77777777" w:rsidR="001729E0" w:rsidRPr="001729E0" w:rsidRDefault="001729E0" w:rsidP="0016494D">
      <w:pPr>
        <w:pStyle w:val="Leipteksti"/>
        <w:numPr>
          <w:ilvl w:val="0"/>
          <w:numId w:val="7"/>
        </w:numPr>
      </w:pPr>
      <w:r>
        <w:t xml:space="preserve"> </w:t>
      </w:r>
      <w:r w:rsidR="005540F9">
        <w:t xml:space="preserve">Kaakinen, J. K., Havu-Nuutinen, S., Häikiö, T., </w:t>
      </w:r>
      <w:proofErr w:type="spellStart"/>
      <w:r w:rsidR="005540F9">
        <w:t>Julku</w:t>
      </w:r>
      <w:proofErr w:type="spellEnd"/>
      <w:r w:rsidR="005540F9">
        <w:t>, H., Koskela, T., Mikkilä-</w:t>
      </w:r>
      <w:proofErr w:type="spellStart"/>
      <w:r w:rsidR="005540F9">
        <w:t>Erdmann</w:t>
      </w:r>
      <w:proofErr w:type="spellEnd"/>
      <w:r w:rsidR="005540F9">
        <w:t xml:space="preserve">, M., Pihlajamäki, M., Pritup, D., Pulkkinen, K., Saarikivi, K., Simola, J., &amp; Wikström, V. (2025). </w:t>
      </w:r>
      <w:r w:rsidR="005540F9" w:rsidRPr="001729E0">
        <w:rPr>
          <w:lang w:val="en-GB"/>
        </w:rPr>
        <w:t xml:space="preserve">Science capital: Results from a Finnish population survey. Public Understanding of Science. </w:t>
      </w:r>
      <w:hyperlink r:id="rId20" w:history="1">
        <w:r w:rsidRPr="001729E0">
          <w:rPr>
            <w:rStyle w:val="Hyperlinkki"/>
            <w:lang w:val="en-GB"/>
          </w:rPr>
          <w:t>https://doi.org/10.1177/09636625241310756</w:t>
        </w:r>
      </w:hyperlink>
      <w:r w:rsidRPr="001729E0">
        <w:rPr>
          <w:lang w:val="en-GB"/>
        </w:rPr>
        <w:t xml:space="preserve"> </w:t>
      </w:r>
    </w:p>
    <w:p w14:paraId="7D0F7696" w14:textId="7C6F08CC" w:rsidR="001729E0" w:rsidRDefault="001729E0" w:rsidP="008826E0">
      <w:pPr>
        <w:pStyle w:val="Leipteksti"/>
        <w:numPr>
          <w:ilvl w:val="0"/>
          <w:numId w:val="7"/>
        </w:numPr>
      </w:pPr>
      <w:r w:rsidRPr="00212865">
        <w:t xml:space="preserve"> </w:t>
      </w:r>
      <w:r w:rsidR="005540F9">
        <w:t xml:space="preserve">Tiedebarometri. Tieteen tiedotus ry. </w:t>
      </w:r>
      <w:hyperlink r:id="rId21" w:history="1">
        <w:r w:rsidRPr="00831A44">
          <w:rPr>
            <w:rStyle w:val="Hyperlinkki"/>
          </w:rPr>
          <w:t>https://www.tieteentiedotus.fi/tiedebarometri.html</w:t>
        </w:r>
      </w:hyperlink>
    </w:p>
    <w:p w14:paraId="23538627" w14:textId="77777777" w:rsidR="001729E0" w:rsidRDefault="001729E0" w:rsidP="00916754">
      <w:pPr>
        <w:pStyle w:val="Leipteksti"/>
        <w:numPr>
          <w:ilvl w:val="0"/>
          <w:numId w:val="7"/>
        </w:numPr>
      </w:pPr>
      <w:r>
        <w:t xml:space="preserve"> </w:t>
      </w:r>
      <w:r w:rsidR="005540F9">
        <w:t>Eurobarometri. Euroopan parlamentin mielipidetutkimukset.</w:t>
      </w:r>
      <w:r>
        <w:t xml:space="preserve"> </w:t>
      </w:r>
      <w:r w:rsidR="005540F9">
        <w:t>‍</w:t>
      </w:r>
      <w:hyperlink r:id="rId22" w:history="1">
        <w:r w:rsidRPr="00831A44">
          <w:rPr>
            <w:rStyle w:val="Hyperlinkki"/>
          </w:rPr>
          <w:t>https://www.europarl.europa.eu/at-your-service/fi/be-heard/eurobarometer</w:t>
        </w:r>
      </w:hyperlink>
      <w:r>
        <w:t xml:space="preserve"> </w:t>
      </w:r>
    </w:p>
    <w:p w14:paraId="1FCD6146" w14:textId="1F4FA4DB" w:rsidR="001729E0" w:rsidRPr="00212865" w:rsidRDefault="001729E0" w:rsidP="00CD3E5E">
      <w:pPr>
        <w:pStyle w:val="Leipteksti"/>
        <w:numPr>
          <w:ilvl w:val="0"/>
          <w:numId w:val="7"/>
        </w:numPr>
      </w:pPr>
      <w:r>
        <w:t xml:space="preserve"> </w:t>
      </w:r>
      <w:r w:rsidR="005540F9">
        <w:t xml:space="preserve">Kansalaispulssi. Tilastokeskus. </w:t>
      </w:r>
      <w:hyperlink r:id="rId23" w:history="1">
        <w:r w:rsidRPr="00831A44">
          <w:rPr>
            <w:rStyle w:val="Hyperlinkki"/>
          </w:rPr>
          <w:t>https://valtioneuvosto.fi/kansalaispulssi/yhteenvedot</w:t>
        </w:r>
      </w:hyperlink>
    </w:p>
    <w:p w14:paraId="4283C83D" w14:textId="77777777" w:rsidR="001729E0" w:rsidRDefault="001729E0" w:rsidP="0002511D">
      <w:pPr>
        <w:pStyle w:val="Leipteksti"/>
        <w:numPr>
          <w:ilvl w:val="0"/>
          <w:numId w:val="7"/>
        </w:numPr>
        <w:rPr>
          <w:lang w:val="en-GB"/>
        </w:rPr>
      </w:pPr>
      <w:r w:rsidRPr="001729E0">
        <w:t xml:space="preserve"> </w:t>
      </w:r>
      <w:r w:rsidR="005540F9">
        <w:t xml:space="preserve">Marttila, E., Koivula, A., &amp; Kaakinen, J. (valmisteilla). </w:t>
      </w:r>
      <w:r w:rsidR="005540F9" w:rsidRPr="001729E0">
        <w:rPr>
          <w:lang w:val="en-GB"/>
        </w:rPr>
        <w:t>Social deprivation and trust in science: Exploring the moderating role of political distrust.</w:t>
      </w:r>
    </w:p>
    <w:p w14:paraId="714C1E46" w14:textId="77777777" w:rsidR="001729E0" w:rsidRDefault="001729E0" w:rsidP="000B6D65">
      <w:pPr>
        <w:pStyle w:val="Leipteksti"/>
        <w:numPr>
          <w:ilvl w:val="0"/>
          <w:numId w:val="7"/>
        </w:numPr>
        <w:rPr>
          <w:lang w:val="en-GB"/>
        </w:rPr>
      </w:pPr>
      <w:r w:rsidRPr="001729E0">
        <w:rPr>
          <w:lang w:val="en-GB"/>
        </w:rPr>
        <w:t xml:space="preserve"> </w:t>
      </w:r>
      <w:r w:rsidR="005540F9" w:rsidRPr="001729E0">
        <w:rPr>
          <w:lang w:val="en-GB"/>
        </w:rPr>
        <w:t xml:space="preserve">Elovaara, K. </w:t>
      </w:r>
      <w:proofErr w:type="spellStart"/>
      <w:r w:rsidR="005540F9" w:rsidRPr="001729E0">
        <w:rPr>
          <w:lang w:val="en-GB"/>
        </w:rPr>
        <w:t>ym</w:t>
      </w:r>
      <w:proofErr w:type="spellEnd"/>
      <w:r w:rsidR="005540F9" w:rsidRPr="001729E0">
        <w:rPr>
          <w:lang w:val="en-GB"/>
        </w:rPr>
        <w:t>. (</w:t>
      </w:r>
      <w:proofErr w:type="spellStart"/>
      <w:r w:rsidR="005540F9" w:rsidRPr="001729E0">
        <w:rPr>
          <w:lang w:val="en-GB"/>
        </w:rPr>
        <w:t>valmisteilla</w:t>
      </w:r>
      <w:proofErr w:type="spellEnd"/>
      <w:r w:rsidR="005540F9" w:rsidRPr="001729E0">
        <w:rPr>
          <w:lang w:val="en-GB"/>
        </w:rPr>
        <w:t>). Epistemic mistrust, cognitive sophistication and epistemically unwarranted beliefs.</w:t>
      </w:r>
      <w:r w:rsidRPr="001729E0">
        <w:rPr>
          <w:lang w:val="en-GB"/>
        </w:rPr>
        <w:t xml:space="preserve"> </w:t>
      </w:r>
    </w:p>
    <w:p w14:paraId="0167F80E" w14:textId="77777777" w:rsidR="001729E0" w:rsidRDefault="001729E0" w:rsidP="005131EF">
      <w:pPr>
        <w:pStyle w:val="Leipteksti"/>
        <w:numPr>
          <w:ilvl w:val="0"/>
          <w:numId w:val="7"/>
        </w:numPr>
        <w:rPr>
          <w:lang w:val="en-GB"/>
        </w:rPr>
      </w:pPr>
      <w:r w:rsidRPr="00212865">
        <w:rPr>
          <w:lang w:val="en-GB"/>
        </w:rPr>
        <w:t xml:space="preserve"> </w:t>
      </w:r>
      <w:r w:rsidR="005540F9">
        <w:t xml:space="preserve">Mäki, O., Marttila, E., Häikiö, T., Pritup, D., Elovaara, K., Kivioja, P., &amp; Kaakinen, J. K. (2026). </w:t>
      </w:r>
      <w:r w:rsidR="005540F9" w:rsidRPr="001729E0">
        <w:rPr>
          <w:lang w:val="en-GB"/>
        </w:rPr>
        <w:t xml:space="preserve">Conspiracy Theory Endorsement Profiles: A Cluster Validation Study. European Journal of Social Psychology. </w:t>
      </w:r>
      <w:hyperlink r:id="rId24" w:history="1">
        <w:r w:rsidRPr="001729E0">
          <w:rPr>
            <w:rStyle w:val="Hyperlinkki"/>
            <w:lang w:val="en-GB"/>
          </w:rPr>
          <w:t>https://doi.org/10.1002/ejsp.70080</w:t>
        </w:r>
      </w:hyperlink>
      <w:r w:rsidRPr="001729E0">
        <w:rPr>
          <w:lang w:val="en-GB"/>
        </w:rPr>
        <w:t xml:space="preserve"> </w:t>
      </w:r>
    </w:p>
    <w:p w14:paraId="64CE5E15" w14:textId="77777777" w:rsidR="001729E0" w:rsidRPr="00212865" w:rsidRDefault="001729E0" w:rsidP="00BF2771">
      <w:pPr>
        <w:pStyle w:val="Leipteksti"/>
        <w:numPr>
          <w:ilvl w:val="0"/>
          <w:numId w:val="7"/>
        </w:numPr>
        <w:rPr>
          <w:lang w:val="en-GB"/>
        </w:rPr>
      </w:pPr>
      <w:r w:rsidRPr="001729E0">
        <w:rPr>
          <w:lang w:val="en-GB"/>
        </w:rPr>
        <w:t xml:space="preserve"> </w:t>
      </w:r>
      <w:proofErr w:type="spellStart"/>
      <w:r w:rsidR="005540F9" w:rsidRPr="001729E0">
        <w:rPr>
          <w:lang w:val="en-GB"/>
        </w:rPr>
        <w:t>Mäki</w:t>
      </w:r>
      <w:proofErr w:type="spellEnd"/>
      <w:r w:rsidR="005540F9" w:rsidRPr="001729E0">
        <w:rPr>
          <w:lang w:val="en-GB"/>
        </w:rPr>
        <w:t xml:space="preserve">, O. </w:t>
      </w:r>
      <w:proofErr w:type="spellStart"/>
      <w:r w:rsidR="005540F9" w:rsidRPr="001729E0">
        <w:rPr>
          <w:lang w:val="en-GB"/>
        </w:rPr>
        <w:t>ym</w:t>
      </w:r>
      <w:proofErr w:type="spellEnd"/>
      <w:r w:rsidR="005540F9" w:rsidRPr="001729E0">
        <w:rPr>
          <w:lang w:val="en-GB"/>
        </w:rPr>
        <w:t>. (</w:t>
      </w:r>
      <w:proofErr w:type="spellStart"/>
      <w:r w:rsidR="005540F9" w:rsidRPr="001729E0">
        <w:rPr>
          <w:lang w:val="en-GB"/>
        </w:rPr>
        <w:t>valmisteilla</w:t>
      </w:r>
      <w:proofErr w:type="spellEnd"/>
      <w:r w:rsidR="005540F9" w:rsidRPr="001729E0">
        <w:rPr>
          <w:lang w:val="en-GB"/>
        </w:rPr>
        <w:t>). Political trust and foreign policy attitudes: The mediating roles of alternative media use and conspiracy theory endorsement.</w:t>
      </w:r>
      <w:r w:rsidRPr="001729E0">
        <w:rPr>
          <w:lang w:val="en-GB"/>
        </w:rPr>
        <w:t xml:space="preserve"> </w:t>
      </w:r>
    </w:p>
    <w:p w14:paraId="00A9027C" w14:textId="3E9EABB6" w:rsidR="001729E0" w:rsidRDefault="001729E0" w:rsidP="005540F9">
      <w:pPr>
        <w:pStyle w:val="Leipteksti"/>
        <w:numPr>
          <w:ilvl w:val="0"/>
          <w:numId w:val="7"/>
        </w:numPr>
      </w:pPr>
      <w:r w:rsidRPr="00212865">
        <w:rPr>
          <w:lang w:val="en-GB"/>
        </w:rPr>
        <w:t xml:space="preserve"> </w:t>
      </w:r>
      <w:r w:rsidR="005540F9">
        <w:t xml:space="preserve">Rissanen, O. &amp; Käräjäoja, N. (21.1.2025). Uusi OECD-suositus antaa työkaluja disinformaatioon vastaamiseen. Valtionvarainministeriön uutinen. </w:t>
      </w:r>
      <w:hyperlink r:id="rId25" w:history="1">
        <w:r w:rsidRPr="00831A44">
          <w:rPr>
            <w:rStyle w:val="Hyperlinkki"/>
          </w:rPr>
          <w:t>https://vm.fi/-/uusi-oecd-suositus-antaa-tyokaluja-disinformaatioon-vastaamiseen</w:t>
        </w:r>
      </w:hyperlink>
    </w:p>
    <w:p w14:paraId="47988C20" w14:textId="5BA65646" w:rsidR="005208A3" w:rsidRPr="008F74F0" w:rsidRDefault="001729E0" w:rsidP="000E4895">
      <w:pPr>
        <w:pStyle w:val="Leipteksti"/>
        <w:numPr>
          <w:ilvl w:val="0"/>
          <w:numId w:val="7"/>
        </w:numPr>
        <w:sectPr w:rsidR="005208A3" w:rsidRPr="008F74F0" w:rsidSect="00ED5944">
          <w:headerReference w:type="default" r:id="rId26"/>
          <w:footerReference w:type="default" r:id="rId27"/>
          <w:headerReference w:type="first" r:id="rId28"/>
          <w:footerReference w:type="first" r:id="rId29"/>
          <w:endnotePr>
            <w:numFmt w:val="decimal"/>
          </w:endnotePr>
          <w:pgSz w:w="11906" w:h="16838" w:code="9"/>
          <w:pgMar w:top="1559" w:right="1134" w:bottom="851" w:left="2495" w:header="567" w:footer="454" w:gutter="0"/>
          <w:cols w:space="708"/>
          <w:titlePg/>
          <w:docGrid w:linePitch="360"/>
        </w:sectPr>
      </w:pPr>
      <w:r>
        <w:t xml:space="preserve"> </w:t>
      </w:r>
      <w:r w:rsidR="005540F9" w:rsidRPr="00ED471D">
        <w:rPr>
          <w:lang w:val="en-GB"/>
        </w:rPr>
        <w:t xml:space="preserve">OECD. (2024). Facts not Fakes: Tackling Disinformation, Strengthening Information Integrity. OECD Publishing: Paris. </w:t>
      </w:r>
      <w:hyperlink r:id="rId30" w:history="1">
        <w:r w:rsidRPr="00ED471D">
          <w:rPr>
            <w:rStyle w:val="Hyperlinkki"/>
            <w:lang w:val="en-GB"/>
          </w:rPr>
          <w:t>https://doi.org/10.1787/d909ff7a-en</w:t>
        </w:r>
      </w:hyperlink>
      <w:bookmarkEnd w:id="0"/>
    </w:p>
    <w:p w14:paraId="66BC1F69" w14:textId="77777777" w:rsidR="005208A3" w:rsidRDefault="005208A3" w:rsidP="0093330C">
      <w:pPr>
        <w:pStyle w:val="Leipteksti"/>
      </w:pPr>
    </w:p>
    <w:p w14:paraId="5A0DF9A7" w14:textId="77777777" w:rsidR="005208A3" w:rsidRPr="008F74F0" w:rsidRDefault="005208A3" w:rsidP="0093330C">
      <w:pPr>
        <w:pStyle w:val="Leipteksti"/>
      </w:pPr>
    </w:p>
    <w:sectPr w:rsidR="005208A3" w:rsidRPr="008F74F0" w:rsidSect="005208A3">
      <w:footerReference w:type="default" r:id="rId31"/>
      <w:endnotePr>
        <w:numFmt w:val="decimal"/>
      </w:endnotePr>
      <w:pgSz w:w="11906" w:h="16838" w:code="9"/>
      <w:pgMar w:top="1559" w:right="1134" w:bottom="454" w:left="2495" w:header="567" w:footer="6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BD83E" w14:textId="77777777" w:rsidR="009B28B0" w:rsidRDefault="009B28B0" w:rsidP="00AC7BC5">
      <w:r>
        <w:separator/>
      </w:r>
    </w:p>
  </w:endnote>
  <w:endnote w:type="continuationSeparator" w:id="0">
    <w:p w14:paraId="0310313A" w14:textId="77777777" w:rsidR="009B28B0" w:rsidRDefault="009B28B0" w:rsidP="00AC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5730" w14:textId="77777777" w:rsidR="00FF03E2" w:rsidRPr="00FF03E2" w:rsidRDefault="00041247" w:rsidP="00D96E87">
    <w:pPr>
      <w:pStyle w:val="Alatunniste"/>
      <w:ind w:left="-964"/>
      <w:rPr>
        <w:color w:val="003F5A"/>
      </w:rPr>
    </w:pPr>
    <w:r>
      <w:rPr>
        <w:noProof/>
        <w:color w:val="006FB9"/>
        <w:sz w:val="21"/>
        <w:lang w:eastAsia="fi-FI"/>
      </w:rPr>
      <w:drawing>
        <wp:anchor distT="0" distB="0" distL="114300" distR="114300" simplePos="0" relativeHeight="251668992" behindDoc="0" locked="0" layoutInCell="1" allowOverlap="1" wp14:anchorId="377F3301" wp14:editId="36898276">
          <wp:simplePos x="0" y="0"/>
          <wp:positionH relativeFrom="column">
            <wp:posOffset>4109085</wp:posOffset>
          </wp:positionH>
          <wp:positionV relativeFrom="paragraph">
            <wp:posOffset>-62865</wp:posOffset>
          </wp:positionV>
          <wp:extent cx="713740" cy="3568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13740" cy="356870"/>
                  </a:xfrm>
                  <a:prstGeom prst="rect">
                    <a:avLst/>
                  </a:prstGeom>
                </pic:spPr>
              </pic:pic>
            </a:graphicData>
          </a:graphic>
          <wp14:sizeRelH relativeFrom="margin">
            <wp14:pctWidth>0</wp14:pctWidth>
          </wp14:sizeRelH>
          <wp14:sizeRelV relativeFrom="margin">
            <wp14:pctHeight>0</wp14:pctHeight>
          </wp14:sizeRelV>
        </wp:anchor>
      </w:drawing>
    </w:r>
    <w:r>
      <w:rPr>
        <w:noProof/>
        <w:color w:val="003F5A"/>
        <w:sz w:val="21"/>
        <w:lang w:eastAsia="fi-FI"/>
      </w:rPr>
      <w:drawing>
        <wp:anchor distT="0" distB="0" distL="114300" distR="114300" simplePos="0" relativeHeight="251670016" behindDoc="0" locked="0" layoutInCell="1" allowOverlap="1" wp14:anchorId="62F802B8" wp14:editId="5F8D3BA9">
          <wp:simplePos x="0" y="0"/>
          <wp:positionH relativeFrom="margin">
            <wp:posOffset>2759075</wp:posOffset>
          </wp:positionH>
          <wp:positionV relativeFrom="paragraph">
            <wp:posOffset>-131445</wp:posOffset>
          </wp:positionV>
          <wp:extent cx="1262054" cy="51054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TU_logo_FI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3097" cy="510962"/>
                  </a:xfrm>
                  <a:prstGeom prst="rect">
                    <a:avLst/>
                  </a:prstGeom>
                </pic:spPr>
              </pic:pic>
            </a:graphicData>
          </a:graphic>
          <wp14:sizeRelH relativeFrom="margin">
            <wp14:pctWidth>0</wp14:pctWidth>
          </wp14:sizeRelH>
          <wp14:sizeRelV relativeFrom="margin">
            <wp14:pctHeight>0</wp14:pctHeight>
          </wp14:sizeRelV>
        </wp:anchor>
      </w:drawing>
    </w:r>
    <w:sdt>
      <w:sdtPr>
        <w:rPr>
          <w:rStyle w:val="Sivunumero"/>
        </w:rPr>
        <w:id w:val="-37812797"/>
        <w:docPartObj>
          <w:docPartGallery w:val="Page Numbers (Bottom of Page)"/>
          <w:docPartUnique/>
        </w:docPartObj>
      </w:sdtPr>
      <w:sdtEndPr>
        <w:rPr>
          <w:rStyle w:val="Sivunumero"/>
          <w:color w:val="003F5A"/>
        </w:rPr>
      </w:sdtEndPr>
      <w:sdtContent>
        <w:r w:rsidR="00FF03E2" w:rsidRPr="00FF03E2">
          <w:rPr>
            <w:rStyle w:val="Sivunumero"/>
            <w:color w:val="003F5A"/>
          </w:rPr>
          <w:fldChar w:fldCharType="begin"/>
        </w:r>
        <w:r w:rsidR="00FF03E2" w:rsidRPr="00FF03E2">
          <w:rPr>
            <w:rStyle w:val="Sivunumero"/>
            <w:color w:val="003F5A"/>
          </w:rPr>
          <w:instrText>PAGE   \* MERGEFORMAT</w:instrText>
        </w:r>
        <w:r w:rsidR="00FF03E2" w:rsidRPr="00FF03E2">
          <w:rPr>
            <w:rStyle w:val="Sivunumero"/>
            <w:color w:val="003F5A"/>
          </w:rPr>
          <w:fldChar w:fldCharType="separate"/>
        </w:r>
        <w:r w:rsidR="00E05D05">
          <w:rPr>
            <w:rStyle w:val="Sivunumero"/>
            <w:noProof/>
            <w:color w:val="003F5A"/>
          </w:rPr>
          <w:t>2</w:t>
        </w:r>
        <w:r w:rsidR="00FF03E2" w:rsidRPr="00FF03E2">
          <w:rPr>
            <w:rStyle w:val="Sivunumero"/>
            <w:color w:val="003F5A"/>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063D" w14:textId="77777777" w:rsidR="00FF03E2" w:rsidRDefault="00FF03E2">
    <w:pPr>
      <w:pStyle w:val="Alatunniste"/>
    </w:pPr>
  </w:p>
  <w:p w14:paraId="6AA04579" w14:textId="77777777" w:rsidR="00FF03E2" w:rsidRDefault="00FF03E2" w:rsidP="00D96E87">
    <w:pPr>
      <w:pStyle w:val="Alatekst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7BBB4" w14:textId="77777777" w:rsidR="00FF03E2" w:rsidRPr="005208A3" w:rsidRDefault="005208A3" w:rsidP="005208A3">
    <w:pPr>
      <w:pStyle w:val="lopputeksti"/>
      <w:spacing w:line="300" w:lineRule="exact"/>
      <w:rPr>
        <w:color w:val="auto"/>
        <w:sz w:val="22"/>
      </w:rPr>
    </w:pPr>
    <w:r w:rsidRPr="005208A3">
      <w:rPr>
        <w:color w:val="auto"/>
        <w:sz w:val="20"/>
        <w:szCs w:val="20"/>
      </w:rPr>
      <w:t>Eriarvoistumisen, interventioiden ja hyvinvointiyhteiskunnan tutkimuksen hanke INVEST keskittyy yhteiskunnallisen eriarvoisuuden vähentämiseen ja hyvinvointivaltion uudistamiseen. Lasten, nuorten ja nuorten aikuisten hyvinvointia parannetaan uusia interventioita kehittämällä. Tavoitteena on tarjota Suomelle ja muille yhteiskunnille nykyistä tasa-arvoisempi sekä taloudellisesti, väestöllisesti ja sosiaalisesti kestävämpi hyvinvointivaltiomalli. Tavoitteisiin päästään etsimällä lasten ja nuorten hyvinvoinnin ja osaamisen kehittymistä rajoittavat tekijät, tunnistamalla näihin liittyvät aukkokohdat hyvinvointivaltion olemassa olevissa tuissa ja palveluissa sekä kehittämällä</w:t>
    </w:r>
    <w:r w:rsidRPr="005208A3">
      <w:rPr>
        <w:rFonts w:eastAsia="Times New Roman"/>
        <w:color w:val="auto"/>
        <w:sz w:val="20"/>
        <w:szCs w:val="20"/>
        <w:lang w:eastAsia="fi-FI"/>
      </w:rPr>
      <w:t xml:space="preserve"> tieteelliseen näyttöön perustuvia interventioita aukkokohtien paikkaamiseksi. INVEST on Suomen Akatemian lippulaivahanke</w:t>
    </w:r>
    <w:r w:rsidRPr="005208A3">
      <w:rPr>
        <w:rFonts w:eastAsia="Times New Roman"/>
        <w:color w:val="auto"/>
        <w:sz w:val="22"/>
        <w:lang w:eastAsia="fi-F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B9C59" w14:textId="77777777" w:rsidR="009B28B0" w:rsidRDefault="009B28B0" w:rsidP="00AC7BC5">
      <w:r>
        <w:separator/>
      </w:r>
    </w:p>
  </w:footnote>
  <w:footnote w:type="continuationSeparator" w:id="0">
    <w:p w14:paraId="1E5A6001" w14:textId="77777777" w:rsidR="009B28B0" w:rsidRDefault="009B28B0" w:rsidP="00AC7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A21B" w14:textId="77777777" w:rsidR="00FF03E2" w:rsidRPr="005208A3" w:rsidRDefault="00FF03E2" w:rsidP="00334243">
    <w:pPr>
      <w:pStyle w:val="vuosijatkosivut"/>
      <w:rPr>
        <w:sz w:val="20"/>
        <w:szCs w:val="20"/>
        <w:lang w:val="fi-FI"/>
      </w:rPr>
    </w:pPr>
    <w:r w:rsidRPr="005208A3">
      <w:rPr>
        <w:noProof/>
        <w:sz w:val="20"/>
        <w:szCs w:val="20"/>
        <w:lang w:val="fi-FI" w:eastAsia="fi-FI"/>
      </w:rPr>
      <mc:AlternateContent>
        <mc:Choice Requires="wps">
          <w:drawing>
            <wp:anchor distT="45720" distB="45720" distL="114300" distR="114300" simplePos="0" relativeHeight="251667968" behindDoc="0" locked="0" layoutInCell="1" allowOverlap="1" wp14:anchorId="43C58D32" wp14:editId="0CC688EA">
              <wp:simplePos x="0" y="0"/>
              <wp:positionH relativeFrom="leftMargin">
                <wp:align>right</wp:align>
              </wp:positionH>
              <wp:positionV relativeFrom="paragraph">
                <wp:posOffset>-241300</wp:posOffset>
              </wp:positionV>
              <wp:extent cx="1272540" cy="1005840"/>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005840"/>
                      </a:xfrm>
                      <a:prstGeom prst="rect">
                        <a:avLst/>
                      </a:prstGeom>
                      <a:noFill/>
                      <a:ln w="9525">
                        <a:noFill/>
                        <a:miter lim="800000"/>
                        <a:headEnd/>
                        <a:tailEnd/>
                      </a:ln>
                    </wps:spPr>
                    <wps:txbx>
                      <w:txbxContent>
                        <w:p w14:paraId="285A687B" w14:textId="77777777" w:rsidR="00FF03E2" w:rsidRPr="00334243" w:rsidRDefault="00FF03E2" w:rsidP="00334243">
                          <w:pPr>
                            <w:jc w:val="center"/>
                            <w:rPr>
                              <w:rFonts w:ascii="Arial" w:hAnsi="Arial" w:cs="Arial"/>
                              <w:b/>
                              <w:color w:val="003F5A"/>
                              <w:sz w:val="40"/>
                              <w:szCs w:val="40"/>
                              <w:lang w:val="en-US"/>
                            </w:rPr>
                          </w:pPr>
                          <w:r w:rsidRPr="00334243">
                            <w:rPr>
                              <w:rFonts w:ascii="Arial" w:hAnsi="Arial" w:cs="Arial"/>
                              <w:b/>
                              <w:color w:val="003F5A"/>
                              <w:sz w:val="40"/>
                              <w:szCs w:val="40"/>
                              <w:lang w:val="en-US"/>
                            </w:rPr>
                            <w:t>POLICY</w:t>
                          </w:r>
                        </w:p>
                        <w:p w14:paraId="2F670B94" w14:textId="77777777" w:rsidR="00FF03E2" w:rsidRPr="00334243" w:rsidRDefault="00FF03E2" w:rsidP="00334243">
                          <w:pPr>
                            <w:jc w:val="center"/>
                            <w:rPr>
                              <w:rFonts w:ascii="Arial" w:hAnsi="Arial" w:cs="Arial"/>
                              <w:b/>
                              <w:color w:val="003F5A"/>
                              <w:sz w:val="40"/>
                              <w:szCs w:val="40"/>
                              <w:lang w:val="en-US"/>
                            </w:rPr>
                          </w:pPr>
                          <w:r w:rsidRPr="00334243">
                            <w:rPr>
                              <w:rFonts w:ascii="Arial" w:hAnsi="Arial" w:cs="Arial"/>
                              <w:b/>
                              <w:color w:val="003F5A"/>
                              <w:sz w:val="40"/>
                              <w:szCs w:val="40"/>
                              <w:lang w:val="en-US"/>
                            </w:rPr>
                            <w:t>BRIEF</w:t>
                          </w:r>
                          <w:r w:rsidRPr="00334243">
                            <w:rPr>
                              <w:color w:val="003F5A"/>
                              <w:lang w:val="en-US"/>
                            </w:rPr>
                            <w:t xml:space="preserve"> </w:t>
                          </w:r>
                          <w:sdt>
                            <w:sdtPr>
                              <w:rPr>
                                <w:color w:val="003F5A"/>
                                <w:sz w:val="24"/>
                                <w:szCs w:val="24"/>
                                <w:lang w:val="en-US"/>
                              </w:rPr>
                              <w:alias w:val="date"/>
                              <w:tag w:val=""/>
                              <w:id w:val="-1459327460"/>
                              <w:dataBinding w:prefixMappings="xmlns:ns0='http://purl.org/dc/elements/1.1/' xmlns:ns1='http://schemas.openxmlformats.org/package/2006/metadata/core-properties' " w:xpath="/ns1:coreProperties[1]/ns0:subject[1]" w:storeItemID="{6C3C8BC8-F283-45AE-878A-BAB7291924A1}"/>
                              <w:text/>
                            </w:sdtPr>
                            <w:sdtEndPr/>
                            <w:sdtContent>
                              <w:r w:rsidR="00827FB0">
                                <w:rPr>
                                  <w:color w:val="003F5A"/>
                                  <w:sz w:val="24"/>
                                  <w:szCs w:val="24"/>
                                  <w:lang w:val="en-US"/>
                                </w:rPr>
                                <w:t>dd.mm.2019</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58D32" id="_x0000_t202" coordsize="21600,21600" o:spt="202" path="m,l,21600r21600,l21600,xe">
              <v:stroke joinstyle="miter"/>
              <v:path gradientshapeok="t" o:connecttype="rect"/>
            </v:shapetype>
            <v:shape id="Text Box 2" o:spid="_x0000_s1026" type="#_x0000_t202" style="position:absolute;margin-left:49pt;margin-top:-19pt;width:100.2pt;height:79.2pt;z-index:25166796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" filled="f" stroked="f">
              <v:textbox>
                <w:txbxContent>
                  <w:p w14:paraId="285A687B" w14:textId="77777777" w:rsidR="00FF03E2" w:rsidRPr="00334243" w:rsidRDefault="00FF03E2" w:rsidP="00334243">
                    <w:pPr>
                      <w:jc w:val="center"/>
                      <w:rPr>
                        <w:rFonts w:ascii="Arial" w:hAnsi="Arial" w:cs="Arial"/>
                        <w:b/>
                        <w:color w:val="003F5A"/>
                        <w:sz w:val="40"/>
                        <w:szCs w:val="40"/>
                        <w:lang w:val="en-US"/>
                      </w:rPr>
                    </w:pPr>
                    <w:r w:rsidRPr="00334243">
                      <w:rPr>
                        <w:rFonts w:ascii="Arial" w:hAnsi="Arial" w:cs="Arial"/>
                        <w:b/>
                        <w:color w:val="003F5A"/>
                        <w:sz w:val="40"/>
                        <w:szCs w:val="40"/>
                        <w:lang w:val="en-US"/>
                      </w:rPr>
                      <w:t>POLICY</w:t>
                    </w:r>
                  </w:p>
                  <w:p w14:paraId="2F670B94" w14:textId="77777777" w:rsidR="00FF03E2" w:rsidRPr="00334243" w:rsidRDefault="00FF03E2" w:rsidP="00334243">
                    <w:pPr>
                      <w:jc w:val="center"/>
                      <w:rPr>
                        <w:rFonts w:ascii="Arial" w:hAnsi="Arial" w:cs="Arial"/>
                        <w:b/>
                        <w:color w:val="003F5A"/>
                        <w:sz w:val="40"/>
                        <w:szCs w:val="40"/>
                        <w:lang w:val="en-US"/>
                      </w:rPr>
                    </w:pPr>
                    <w:r w:rsidRPr="00334243">
                      <w:rPr>
                        <w:rFonts w:ascii="Arial" w:hAnsi="Arial" w:cs="Arial"/>
                        <w:b/>
                        <w:color w:val="003F5A"/>
                        <w:sz w:val="40"/>
                        <w:szCs w:val="40"/>
                        <w:lang w:val="en-US"/>
                      </w:rPr>
                      <w:t>BRIEF</w:t>
                    </w:r>
                    <w:r w:rsidRPr="00334243">
                      <w:rPr>
                        <w:color w:val="003F5A"/>
                        <w:lang w:val="en-US"/>
                      </w:rPr>
                      <w:t xml:space="preserve"> </w:t>
                    </w:r>
                    <w:sdt>
                      <w:sdtPr>
                        <w:rPr>
                          <w:color w:val="003F5A"/>
                          <w:sz w:val="24"/>
                          <w:szCs w:val="24"/>
                          <w:lang w:val="en-US"/>
                        </w:rPr>
                        <w:alias w:val="date"/>
                        <w:tag w:val=""/>
                        <w:id w:val="-1459327460"/>
                        <w:dataBinding w:prefixMappings="xmlns:ns0='http://purl.org/dc/elements/1.1/' xmlns:ns1='http://schemas.openxmlformats.org/package/2006/metadata/core-properties' " w:xpath="/ns1:coreProperties[1]/ns0:subject[1]" w:storeItemID="{6C3C8BC8-F283-45AE-878A-BAB7291924A1}"/>
                        <w:text/>
                      </w:sdtPr>
                      <w:sdtEndPr/>
                      <w:sdtContent>
                        <w:r w:rsidR="00827FB0">
                          <w:rPr>
                            <w:color w:val="003F5A"/>
                            <w:sz w:val="24"/>
                            <w:szCs w:val="24"/>
                            <w:lang w:val="en-US"/>
                          </w:rPr>
                          <w:t>dd.mm.2019</w:t>
                        </w:r>
                      </w:sdtContent>
                    </w:sdt>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421A" w14:textId="77777777" w:rsidR="00FF03E2" w:rsidRPr="00593D8C" w:rsidRDefault="00DF07E6" w:rsidP="00D5044B">
    <w:pPr>
      <w:pStyle w:val="Yltunniste"/>
      <w:spacing w:after="20"/>
    </w:pPr>
    <w:r>
      <w:rPr>
        <w:noProof/>
        <w:lang w:eastAsia="fi-FI"/>
      </w:rPr>
      <w:drawing>
        <wp:anchor distT="0" distB="0" distL="114300" distR="114300" simplePos="0" relativeHeight="251661824" behindDoc="0" locked="0" layoutInCell="1" allowOverlap="1" wp14:anchorId="4836B509" wp14:editId="75CBF0A9">
          <wp:simplePos x="0" y="0"/>
          <wp:positionH relativeFrom="column">
            <wp:posOffset>-4504690</wp:posOffset>
          </wp:positionH>
          <wp:positionV relativeFrom="paragraph">
            <wp:posOffset>-3097530</wp:posOffset>
          </wp:positionV>
          <wp:extent cx="6600826" cy="660082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est_logo_some2_X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00826" cy="6600826"/>
                  </a:xfrm>
                  <a:prstGeom prst="rect">
                    <a:avLst/>
                  </a:prstGeom>
                </pic:spPr>
              </pic:pic>
            </a:graphicData>
          </a:graphic>
          <wp14:sizeRelH relativeFrom="page">
            <wp14:pctWidth>0</wp14:pctWidth>
          </wp14:sizeRelH>
          <wp14:sizeRelV relativeFrom="page">
            <wp14:pctHeight>0</wp14:pctHeight>
          </wp14:sizeRelV>
        </wp:anchor>
      </w:drawing>
    </w:r>
    <w:r>
      <w:rPr>
        <w:noProof/>
        <w:lang w:eastAsia="fi-FI"/>
      </w:rPr>
      <mc:AlternateContent>
        <mc:Choice Requires="wps">
          <w:drawing>
            <wp:anchor distT="45720" distB="45720" distL="114300" distR="114300" simplePos="0" relativeHeight="251665920" behindDoc="0" locked="0" layoutInCell="1" allowOverlap="1" wp14:anchorId="2BDC6DCB" wp14:editId="426CDBE3">
              <wp:simplePos x="0" y="0"/>
              <wp:positionH relativeFrom="margin">
                <wp:posOffset>4176395</wp:posOffset>
              </wp:positionH>
              <wp:positionV relativeFrom="paragraph">
                <wp:posOffset>-24765</wp:posOffset>
              </wp:positionV>
              <wp:extent cx="1272540" cy="10058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005840"/>
                      </a:xfrm>
                      <a:prstGeom prst="rect">
                        <a:avLst/>
                      </a:prstGeom>
                      <a:noFill/>
                      <a:ln w="9525">
                        <a:noFill/>
                        <a:miter lim="800000"/>
                        <a:headEnd/>
                        <a:tailEnd/>
                      </a:ln>
                    </wps:spPr>
                    <wps:txbx>
                      <w:txbxContent>
                        <w:p w14:paraId="28C6274E" w14:textId="77777777" w:rsidR="00FF03E2" w:rsidRPr="00334243" w:rsidRDefault="00FF03E2" w:rsidP="00646276">
                          <w:pPr>
                            <w:jc w:val="center"/>
                            <w:rPr>
                              <w:rFonts w:ascii="Arial" w:hAnsi="Arial" w:cs="Arial"/>
                              <w:b/>
                              <w:color w:val="FFFFFF" w:themeColor="background1"/>
                              <w:sz w:val="40"/>
                              <w:szCs w:val="40"/>
                              <w:lang w:val="en-US"/>
                            </w:rPr>
                          </w:pPr>
                          <w:r w:rsidRPr="00334243">
                            <w:rPr>
                              <w:rFonts w:ascii="Arial" w:hAnsi="Arial" w:cs="Arial"/>
                              <w:b/>
                              <w:color w:val="FFFFFF" w:themeColor="background1"/>
                              <w:sz w:val="40"/>
                              <w:szCs w:val="40"/>
                              <w:lang w:val="en-US"/>
                            </w:rPr>
                            <w:t>POLICY</w:t>
                          </w:r>
                        </w:p>
                        <w:p w14:paraId="54DE90D5" w14:textId="77777777" w:rsidR="00FF03E2" w:rsidRPr="00334243" w:rsidRDefault="00FF03E2" w:rsidP="00646276">
                          <w:pPr>
                            <w:jc w:val="center"/>
                            <w:rPr>
                              <w:rFonts w:ascii="Arial" w:hAnsi="Arial" w:cs="Arial"/>
                              <w:b/>
                              <w:color w:val="FFFFFF" w:themeColor="background1"/>
                              <w:sz w:val="40"/>
                              <w:szCs w:val="40"/>
                              <w:lang w:val="en-US"/>
                            </w:rPr>
                          </w:pPr>
                          <w:r w:rsidRPr="00334243">
                            <w:rPr>
                              <w:rFonts w:ascii="Arial" w:hAnsi="Arial" w:cs="Arial"/>
                              <w:b/>
                              <w:color w:val="FFFFFF" w:themeColor="background1"/>
                              <w:sz w:val="40"/>
                              <w:szCs w:val="40"/>
                              <w:lang w:val="en-US"/>
                            </w:rPr>
                            <w:t>BRIEF</w:t>
                          </w:r>
                          <w:r w:rsidRPr="00334243">
                            <w:rPr>
                              <w:lang w:val="en-US"/>
                            </w:rPr>
                            <w:t xml:space="preserve"> </w:t>
                          </w:r>
                          <w:sdt>
                            <w:sdtPr>
                              <w:rPr>
                                <w:color w:val="FFFFFF" w:themeColor="background1"/>
                                <w:sz w:val="24"/>
                                <w:szCs w:val="24"/>
                                <w:lang w:val="en-US"/>
                              </w:rPr>
                              <w:alias w:val="date"/>
                              <w:tag w:val=""/>
                              <w:id w:val="1488597790"/>
                              <w:dataBinding w:prefixMappings="xmlns:ns0='http://purl.org/dc/elements/1.1/' xmlns:ns1='http://schemas.openxmlformats.org/package/2006/metadata/core-properties' " w:xpath="/ns1:coreProperties[1]/ns0:subject[1]" w:storeItemID="{6C3C8BC8-F283-45AE-878A-BAB7291924A1}"/>
                              <w:text/>
                            </w:sdtPr>
                            <w:sdtEndPr/>
                            <w:sdtContent>
                              <w:r w:rsidRPr="00334243">
                                <w:rPr>
                                  <w:color w:val="FFFFFF" w:themeColor="background1"/>
                                  <w:sz w:val="24"/>
                                  <w:szCs w:val="24"/>
                                  <w:lang w:val="en-US"/>
                                </w:rPr>
                                <w:t>dd.</w:t>
                              </w:r>
                              <w:r w:rsidR="00827FB0">
                                <w:rPr>
                                  <w:color w:val="FFFFFF" w:themeColor="background1"/>
                                  <w:sz w:val="24"/>
                                  <w:szCs w:val="24"/>
                                  <w:lang w:val="en-US"/>
                                </w:rPr>
                                <w:t>mm</w:t>
                              </w:r>
                              <w:r w:rsidRPr="00334243">
                                <w:rPr>
                                  <w:color w:val="FFFFFF" w:themeColor="background1"/>
                                  <w:sz w:val="24"/>
                                  <w:szCs w:val="24"/>
                                  <w:lang w:val="en-US"/>
                                </w:rPr>
                                <w:t>.2019</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C6DCB" id="_x0000_t202" coordsize="21600,21600" o:spt="202" path="m,l,21600r21600,l21600,xe">
              <v:stroke joinstyle="miter"/>
              <v:path gradientshapeok="t" o:connecttype="rect"/>
            </v:shapetype>
            <v:shape id="_x0000_s1027" type="#_x0000_t202" style="position:absolute;margin-left:328.85pt;margin-top:-1.95pt;width:100.2pt;height:79.2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" filled="f" stroked="f">
              <v:textbox>
                <w:txbxContent>
                  <w:p w14:paraId="28C6274E" w14:textId="77777777" w:rsidR="00FF03E2" w:rsidRPr="00334243" w:rsidRDefault="00FF03E2" w:rsidP="00646276">
                    <w:pPr>
                      <w:jc w:val="center"/>
                      <w:rPr>
                        <w:rFonts w:ascii="Arial" w:hAnsi="Arial" w:cs="Arial"/>
                        <w:b/>
                        <w:color w:val="FFFFFF" w:themeColor="background1"/>
                        <w:sz w:val="40"/>
                        <w:szCs w:val="40"/>
                        <w:lang w:val="en-US"/>
                      </w:rPr>
                    </w:pPr>
                    <w:r w:rsidRPr="00334243">
                      <w:rPr>
                        <w:rFonts w:ascii="Arial" w:hAnsi="Arial" w:cs="Arial"/>
                        <w:b/>
                        <w:color w:val="FFFFFF" w:themeColor="background1"/>
                        <w:sz w:val="40"/>
                        <w:szCs w:val="40"/>
                        <w:lang w:val="en-US"/>
                      </w:rPr>
                      <w:t>POLICY</w:t>
                    </w:r>
                  </w:p>
                  <w:p w14:paraId="54DE90D5" w14:textId="77777777" w:rsidR="00FF03E2" w:rsidRPr="00334243" w:rsidRDefault="00FF03E2" w:rsidP="00646276">
                    <w:pPr>
                      <w:jc w:val="center"/>
                      <w:rPr>
                        <w:rFonts w:ascii="Arial" w:hAnsi="Arial" w:cs="Arial"/>
                        <w:b/>
                        <w:color w:val="FFFFFF" w:themeColor="background1"/>
                        <w:sz w:val="40"/>
                        <w:szCs w:val="40"/>
                        <w:lang w:val="en-US"/>
                      </w:rPr>
                    </w:pPr>
                    <w:r w:rsidRPr="00334243">
                      <w:rPr>
                        <w:rFonts w:ascii="Arial" w:hAnsi="Arial" w:cs="Arial"/>
                        <w:b/>
                        <w:color w:val="FFFFFF" w:themeColor="background1"/>
                        <w:sz w:val="40"/>
                        <w:szCs w:val="40"/>
                        <w:lang w:val="en-US"/>
                      </w:rPr>
                      <w:t>BRIEF</w:t>
                    </w:r>
                    <w:r w:rsidRPr="00334243">
                      <w:rPr>
                        <w:lang w:val="en-US"/>
                      </w:rPr>
                      <w:t xml:space="preserve"> </w:t>
                    </w:r>
                    <w:sdt>
                      <w:sdtPr>
                        <w:rPr>
                          <w:color w:val="FFFFFF" w:themeColor="background1"/>
                          <w:sz w:val="24"/>
                          <w:szCs w:val="24"/>
                          <w:lang w:val="en-US"/>
                        </w:rPr>
                        <w:alias w:val="date"/>
                        <w:tag w:val=""/>
                        <w:id w:val="1488597790"/>
                        <w:dataBinding w:prefixMappings="xmlns:ns0='http://purl.org/dc/elements/1.1/' xmlns:ns1='http://schemas.openxmlformats.org/package/2006/metadata/core-properties' " w:xpath="/ns1:coreProperties[1]/ns0:subject[1]" w:storeItemID="{6C3C8BC8-F283-45AE-878A-BAB7291924A1}"/>
                        <w:text/>
                      </w:sdtPr>
                      <w:sdtEndPr/>
                      <w:sdtContent>
                        <w:r w:rsidRPr="00334243">
                          <w:rPr>
                            <w:color w:val="FFFFFF" w:themeColor="background1"/>
                            <w:sz w:val="24"/>
                            <w:szCs w:val="24"/>
                            <w:lang w:val="en-US"/>
                          </w:rPr>
                          <w:t>dd.</w:t>
                        </w:r>
                        <w:r w:rsidR="00827FB0">
                          <w:rPr>
                            <w:color w:val="FFFFFF" w:themeColor="background1"/>
                            <w:sz w:val="24"/>
                            <w:szCs w:val="24"/>
                            <w:lang w:val="en-US"/>
                          </w:rPr>
                          <w:t>mm</w:t>
                        </w:r>
                        <w:r w:rsidRPr="00334243">
                          <w:rPr>
                            <w:color w:val="FFFFFF" w:themeColor="background1"/>
                            <w:sz w:val="24"/>
                            <w:szCs w:val="24"/>
                            <w:lang w:val="en-US"/>
                          </w:rPr>
                          <w:t>.2019</w:t>
                        </w:r>
                      </w:sdtContent>
                    </w:sdt>
                  </w:p>
                </w:txbxContent>
              </v:textbox>
              <w10:wrap anchorx="margin"/>
            </v:shape>
          </w:pict>
        </mc:Fallback>
      </mc:AlternateContent>
    </w:r>
    <w:r w:rsidR="00FF03E2">
      <w:rPr>
        <w:noProof/>
        <w:lang w:eastAsia="fi-FI"/>
      </w:rPr>
      <mc:AlternateContent>
        <mc:Choice Requires="wps">
          <w:drawing>
            <wp:anchor distT="0" distB="0" distL="114300" distR="114300" simplePos="0" relativeHeight="251660800" behindDoc="0" locked="0" layoutInCell="1" allowOverlap="1" wp14:anchorId="653C76D1" wp14:editId="5BA72A95">
              <wp:simplePos x="0" y="0"/>
              <wp:positionH relativeFrom="page">
                <wp:align>left</wp:align>
              </wp:positionH>
              <wp:positionV relativeFrom="paragraph">
                <wp:posOffset>-588645</wp:posOffset>
              </wp:positionV>
              <wp:extent cx="7559040" cy="4213860"/>
              <wp:effectExtent l="0" t="0" r="22860" b="15240"/>
              <wp:wrapNone/>
              <wp:docPr id="5" name="Rectangle 5"/>
              <wp:cNvGraphicFramePr/>
              <a:graphic xmlns:a="http://schemas.openxmlformats.org/drawingml/2006/main">
                <a:graphicData uri="http://schemas.microsoft.com/office/word/2010/wordprocessingShape">
                  <wps:wsp>
                    <wps:cNvSpPr/>
                    <wps:spPr>
                      <a:xfrm>
                        <a:off x="0" y="0"/>
                        <a:ext cx="7559040" cy="4213860"/>
                      </a:xfrm>
                      <a:prstGeom prst="rect">
                        <a:avLst/>
                      </a:prstGeom>
                      <a:solidFill>
                        <a:srgbClr val="003F5A"/>
                      </a:solidFill>
                      <a:ln>
                        <a:solidFill>
                          <a:srgbClr val="003F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F693D" w14:textId="77777777" w:rsidR="00FF03E2" w:rsidRDefault="00FF03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C76D1" id="Rectangle 5" o:spid="_x0000_s1028" style="position:absolute;margin-left:0;margin-top:-46.35pt;width:595.2pt;height:331.8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" fillcolor="#003f5a" strokecolor="#003f5a" strokeweight="2pt">
              <v:textbox>
                <w:txbxContent>
                  <w:p w14:paraId="069F693D" w14:textId="77777777" w:rsidR="00FF03E2" w:rsidRDefault="00FF03E2"/>
                </w:txbxContent>
              </v:textbox>
              <w10:wrap anchorx="page"/>
            </v:rect>
          </w:pict>
        </mc:Fallback>
      </mc:AlternateContent>
    </w:r>
    <w:r w:rsidR="00FF03E2">
      <w:rPr>
        <w:noProof/>
        <w:lang w:eastAsia="fi-FI"/>
      </w:rPr>
      <w:t xml:space="preserve"> </w:t>
    </w:r>
    <w:r w:rsidR="00FF03E2">
      <w:rPr>
        <w:noProof/>
        <w:lang w:eastAsia="fi-FI"/>
      </w:rPr>
      <mc:AlternateContent>
        <mc:Choice Requires="wps">
          <w:drawing>
            <wp:anchor distT="45720" distB="45720" distL="114300" distR="114300" simplePos="0" relativeHeight="251663872" behindDoc="0" locked="0" layoutInCell="1" allowOverlap="1" wp14:anchorId="37197D3B" wp14:editId="67E617DF">
              <wp:simplePos x="0" y="0"/>
              <wp:positionH relativeFrom="margin">
                <wp:posOffset>434975</wp:posOffset>
              </wp:positionH>
              <wp:positionV relativeFrom="paragraph">
                <wp:posOffset>-116205</wp:posOffset>
              </wp:positionV>
              <wp:extent cx="2575560" cy="1021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021080"/>
                      </a:xfrm>
                      <a:prstGeom prst="rect">
                        <a:avLst/>
                      </a:prstGeom>
                      <a:noFill/>
                      <a:ln w="9525">
                        <a:noFill/>
                        <a:miter lim="800000"/>
                        <a:headEnd/>
                        <a:tailEnd/>
                      </a:ln>
                    </wps:spPr>
                    <wps:txbx>
                      <w:txbxContent>
                        <w:p w14:paraId="6A734D79" w14:textId="77777777" w:rsidR="00FF03E2" w:rsidRPr="001A74CA" w:rsidRDefault="00FF03E2">
                          <w:pPr>
                            <w:rPr>
                              <w:rFonts w:ascii="Arial" w:hAnsi="Arial" w:cs="Arial"/>
                              <w:b/>
                              <w:color w:val="FFFFFF" w:themeColor="background1"/>
                              <w:sz w:val="44"/>
                              <w:szCs w:val="44"/>
                              <w:lang w:val="en-US"/>
                            </w:rPr>
                          </w:pPr>
                          <w:r w:rsidRPr="001A74CA">
                            <w:rPr>
                              <w:rFonts w:ascii="Arial" w:hAnsi="Arial" w:cs="Arial"/>
                              <w:b/>
                              <w:color w:val="FFFFFF" w:themeColor="background1"/>
                              <w:sz w:val="96"/>
                              <w:szCs w:val="72"/>
                            </w:rPr>
                            <w:t>INVEST</w:t>
                          </w:r>
                          <w:r>
                            <w:rPr>
                              <w:rFonts w:ascii="Arial" w:hAnsi="Arial" w:cs="Arial"/>
                              <w:b/>
                              <w:color w:val="FFFFFF" w:themeColor="background1"/>
                              <w:sz w:val="96"/>
                              <w:szCs w:val="72"/>
                            </w:rPr>
                            <w:t xml:space="preserve"> </w:t>
                          </w:r>
                        </w:p>
                        <w:p w14:paraId="646FFA0A" w14:textId="77777777" w:rsidR="00FF03E2" w:rsidRPr="001A74CA" w:rsidRDefault="00FF03E2">
                          <w:pPr>
                            <w:rPr>
                              <w:color w:val="00ACB5"/>
                              <w:sz w:val="28"/>
                              <w:szCs w:val="28"/>
                            </w:rPr>
                          </w:pPr>
                          <w:r w:rsidRPr="001A74CA">
                            <w:rPr>
                              <w:color w:val="00ACB5"/>
                              <w:sz w:val="28"/>
                              <w:szCs w:val="28"/>
                            </w:rPr>
                            <w:t>#NewWelfareState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7D3B" id="_x0000_s1029" type="#_x0000_t202" style="position:absolute;margin-left:34.25pt;margin-top:-9.15pt;width:202.8pt;height:80.4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" filled="f" stroked="f">
              <v:textbox>
                <w:txbxContent>
                  <w:p w14:paraId="6A734D79" w14:textId="77777777" w:rsidR="00FF03E2" w:rsidRPr="001A74CA" w:rsidRDefault="00FF03E2">
                    <w:pPr>
                      <w:rPr>
                        <w:rFonts w:ascii="Arial" w:hAnsi="Arial" w:cs="Arial"/>
                        <w:b/>
                        <w:color w:val="FFFFFF" w:themeColor="background1"/>
                        <w:sz w:val="44"/>
                        <w:szCs w:val="44"/>
                        <w:lang w:val="en-US"/>
                      </w:rPr>
                    </w:pPr>
                    <w:r w:rsidRPr="001A74CA">
                      <w:rPr>
                        <w:rFonts w:ascii="Arial" w:hAnsi="Arial" w:cs="Arial"/>
                        <w:b/>
                        <w:color w:val="FFFFFF" w:themeColor="background1"/>
                        <w:sz w:val="96"/>
                        <w:szCs w:val="72"/>
                      </w:rPr>
                      <w:t>INVEST</w:t>
                    </w:r>
                    <w:r>
                      <w:rPr>
                        <w:rFonts w:ascii="Arial" w:hAnsi="Arial" w:cs="Arial"/>
                        <w:b/>
                        <w:color w:val="FFFFFF" w:themeColor="background1"/>
                        <w:sz w:val="96"/>
                        <w:szCs w:val="72"/>
                      </w:rPr>
                      <w:t xml:space="preserve"> </w:t>
                    </w:r>
                  </w:p>
                  <w:p w14:paraId="646FFA0A" w14:textId="77777777" w:rsidR="00FF03E2" w:rsidRPr="001A74CA" w:rsidRDefault="00FF03E2">
                    <w:pPr>
                      <w:rPr>
                        <w:color w:val="00ACB5"/>
                        <w:sz w:val="28"/>
                        <w:szCs w:val="28"/>
                      </w:rPr>
                    </w:pPr>
                    <w:r w:rsidRPr="001A74CA">
                      <w:rPr>
                        <w:color w:val="00ACB5"/>
                        <w:sz w:val="28"/>
                        <w:szCs w:val="28"/>
                      </w:rPr>
                      <w:t>#NewWelfareState</w:t>
                    </w:r>
                  </w:p>
                </w:txbxContent>
              </v:textbox>
              <w10:wrap type="square" anchorx="margin"/>
            </v:shape>
          </w:pict>
        </mc:Fallback>
      </mc:AlternateContent>
    </w:r>
  </w:p>
  <w:p w14:paraId="31CCB22B" w14:textId="77777777" w:rsidR="00FF03E2" w:rsidRDefault="00FF03E2" w:rsidP="00D5044B">
    <w:pPr>
      <w:pStyle w:val="Yltunniste"/>
      <w:spacing w:after="20"/>
    </w:pPr>
  </w:p>
  <w:p w14:paraId="14DBE37B" w14:textId="77777777" w:rsidR="00FF03E2" w:rsidRDefault="00FF03E2" w:rsidP="00D5044B">
    <w:pPr>
      <w:pStyle w:val="Yltunniste"/>
      <w:spacing w:after="20"/>
    </w:pPr>
  </w:p>
  <w:p w14:paraId="52B2A094" w14:textId="77777777" w:rsidR="00FF03E2" w:rsidRDefault="00FF03E2" w:rsidP="00D5044B">
    <w:pPr>
      <w:pStyle w:val="Yltunniste"/>
      <w:spacing w:after="20"/>
    </w:pPr>
    <w:r>
      <w:rPr>
        <w:noProof/>
        <w:lang w:eastAsia="fi-FI"/>
      </w:rPr>
      <mc:AlternateContent>
        <mc:Choice Requires="wpg">
          <w:drawing>
            <wp:anchor distT="0" distB="0" distL="114300" distR="114300" simplePos="0" relativeHeight="251659776" behindDoc="1" locked="1" layoutInCell="0" allowOverlap="1" wp14:anchorId="012EC53E" wp14:editId="7A519F55">
              <wp:simplePos x="0" y="0"/>
              <wp:positionH relativeFrom="page">
                <wp:posOffset>2311400</wp:posOffset>
              </wp:positionH>
              <wp:positionV relativeFrom="page">
                <wp:posOffset>1353185</wp:posOffset>
              </wp:positionV>
              <wp:extent cx="3621405" cy="388620"/>
              <wp:effectExtent l="0" t="0" r="0" b="0"/>
              <wp:wrapNone/>
              <wp:docPr id="3" name="Ryhmä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1405" cy="388620"/>
                        <a:chOff x="0" y="0"/>
                        <a:chExt cx="3623005" cy="390401"/>
                      </a:xfrm>
                    </wpg:grpSpPr>
                    <wps:wsp>
                      <wps:cNvPr id="9" name="Tekstiruutu 9"/>
                      <wps:cNvSpPr txBox="1"/>
                      <wps:spPr>
                        <a:xfrm>
                          <a:off x="178130" y="0"/>
                          <a:ext cx="34448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B5165" w14:textId="77777777" w:rsidR="00FF03E2" w:rsidRPr="008F74F0" w:rsidRDefault="00FF03E2" w:rsidP="00D5044B">
                            <w:pPr>
                              <w:pStyle w:val="Kansi2"/>
                            </w:pPr>
                            <w:r w:rsidRPr="008F74F0">
                              <w:t>Näkökulmia aja</w:t>
                            </w:r>
                            <w:r>
                              <w:t xml:space="preserve">nkohtaisiin yhteiskunnallisiin </w:t>
                            </w:r>
                            <w:r w:rsidRPr="008F74F0">
                              <w:t>kysymyksiin ja</w:t>
                            </w:r>
                            <w:r>
                              <w:br/>
                            </w:r>
                            <w:r w:rsidRPr="008F74F0">
                              <w:t>poliittisen päätöksenteon tueksi.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Suora yhdysviiva 4"/>
                      <wps:cNvCnPr/>
                      <wps:spPr>
                        <a:xfrm>
                          <a:off x="0" y="47501"/>
                          <a:ext cx="0" cy="3429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2EC53E" id="Ryhmä 3" o:spid="_x0000_s1030" style="position:absolute;margin-left:182pt;margin-top:106.55pt;width:285.15pt;height:30.6pt;z-index:-251656704;mso-position-horizontal-relative:page;mso-position-vertical-relative:page;mso-width-relative:margin;mso-height-relative:margin" coordsize="36230,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" o:allowincell="f">
              <v:shape id="Tekstiruutu 9" o:spid="_x0000_s1031" type="#_x0000_t202" style="position:absolute;left:1781;width:3444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20EB5165" w14:textId="77777777" w:rsidR="00FF03E2" w:rsidRPr="008F74F0" w:rsidRDefault="00FF03E2" w:rsidP="00D5044B">
                      <w:pPr>
                        <w:pStyle w:val="Kansi2"/>
                      </w:pPr>
                      <w:r w:rsidRPr="008F74F0">
                        <w:t>Näkökulmia aja</w:t>
                      </w:r>
                      <w:r>
                        <w:t xml:space="preserve">nkohtaisiin yhteiskunnallisiin </w:t>
                      </w:r>
                      <w:r w:rsidRPr="008F74F0">
                        <w:t>kysymyksiin ja</w:t>
                      </w:r>
                      <w:r>
                        <w:br/>
                      </w:r>
                      <w:r w:rsidRPr="008F74F0">
                        <w:t>poliittisen päätöksenteon tueksi.</w:t>
                      </w:r>
                    </w:p>
                  </w:txbxContent>
                </v:textbox>
              </v:shape>
              <v:line id="Suora yhdysviiva 4" o:spid="_x0000_s1032" style="position:absolute;visibility:visible;mso-wrap-style:square" from="0,475" to="0,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" strokecolor="white [3212]" strokeweight="1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14E3"/>
    <w:multiLevelType w:val="hybridMultilevel"/>
    <w:tmpl w:val="DE46E012"/>
    <w:lvl w:ilvl="0" w:tplc="DFC05C42">
      <w:start w:val="1"/>
      <w:numFmt w:val="bullet"/>
      <w:pStyle w:val="Luettelokappale"/>
      <w:lvlText w:val="•"/>
      <w:lvlJc w:val="left"/>
      <w:pPr>
        <w:ind w:left="644" w:hanging="360"/>
      </w:pPr>
      <w:rPr>
        <w:rFonts w:ascii="Arial" w:hAnsi="Aria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1FD4412A"/>
    <w:multiLevelType w:val="hybridMultilevel"/>
    <w:tmpl w:val="B3E8415E"/>
    <w:lvl w:ilvl="0" w:tplc="161EBC2E">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 w15:restartNumberingAfterBreak="0">
    <w:nsid w:val="52CD5909"/>
    <w:multiLevelType w:val="hybridMultilevel"/>
    <w:tmpl w:val="6AAE3074"/>
    <w:lvl w:ilvl="0" w:tplc="F3A0CFF4">
      <w:start w:val="1"/>
      <w:numFmt w:val="decimal"/>
      <w:lvlText w:val="%1."/>
      <w:lvlJc w:val="left"/>
      <w:pPr>
        <w:ind w:left="1004" w:hanging="360"/>
      </w:pPr>
      <w:rPr>
        <w:rFonts w:hint="default"/>
      </w:rPr>
    </w:lvl>
    <w:lvl w:ilvl="1" w:tplc="040B0019" w:tentative="1">
      <w:start w:val="1"/>
      <w:numFmt w:val="lowerLetter"/>
      <w:lvlText w:val="%2."/>
      <w:lvlJc w:val="left"/>
      <w:pPr>
        <w:ind w:left="1724" w:hanging="360"/>
      </w:pPr>
    </w:lvl>
    <w:lvl w:ilvl="2" w:tplc="040B001B" w:tentative="1">
      <w:start w:val="1"/>
      <w:numFmt w:val="lowerRoman"/>
      <w:lvlText w:val="%3."/>
      <w:lvlJc w:val="right"/>
      <w:pPr>
        <w:ind w:left="2444" w:hanging="180"/>
      </w:pPr>
    </w:lvl>
    <w:lvl w:ilvl="3" w:tplc="040B000F" w:tentative="1">
      <w:start w:val="1"/>
      <w:numFmt w:val="decimal"/>
      <w:lvlText w:val="%4."/>
      <w:lvlJc w:val="left"/>
      <w:pPr>
        <w:ind w:left="3164" w:hanging="360"/>
      </w:pPr>
    </w:lvl>
    <w:lvl w:ilvl="4" w:tplc="040B0019" w:tentative="1">
      <w:start w:val="1"/>
      <w:numFmt w:val="lowerLetter"/>
      <w:lvlText w:val="%5."/>
      <w:lvlJc w:val="left"/>
      <w:pPr>
        <w:ind w:left="3884" w:hanging="360"/>
      </w:pPr>
    </w:lvl>
    <w:lvl w:ilvl="5" w:tplc="040B001B" w:tentative="1">
      <w:start w:val="1"/>
      <w:numFmt w:val="lowerRoman"/>
      <w:lvlText w:val="%6."/>
      <w:lvlJc w:val="right"/>
      <w:pPr>
        <w:ind w:left="4604" w:hanging="180"/>
      </w:pPr>
    </w:lvl>
    <w:lvl w:ilvl="6" w:tplc="040B000F" w:tentative="1">
      <w:start w:val="1"/>
      <w:numFmt w:val="decimal"/>
      <w:lvlText w:val="%7."/>
      <w:lvlJc w:val="left"/>
      <w:pPr>
        <w:ind w:left="5324" w:hanging="360"/>
      </w:pPr>
    </w:lvl>
    <w:lvl w:ilvl="7" w:tplc="040B0019" w:tentative="1">
      <w:start w:val="1"/>
      <w:numFmt w:val="lowerLetter"/>
      <w:lvlText w:val="%8."/>
      <w:lvlJc w:val="left"/>
      <w:pPr>
        <w:ind w:left="6044" w:hanging="360"/>
      </w:pPr>
    </w:lvl>
    <w:lvl w:ilvl="8" w:tplc="040B001B" w:tentative="1">
      <w:start w:val="1"/>
      <w:numFmt w:val="lowerRoman"/>
      <w:lvlText w:val="%9."/>
      <w:lvlJc w:val="right"/>
      <w:pPr>
        <w:ind w:left="6764" w:hanging="180"/>
      </w:pPr>
    </w:lvl>
  </w:abstractNum>
  <w:abstractNum w:abstractNumId="3" w15:restartNumberingAfterBreak="0">
    <w:nsid w:val="55CD62BF"/>
    <w:multiLevelType w:val="hybridMultilevel"/>
    <w:tmpl w:val="EBEA1B4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A5B2A4B"/>
    <w:multiLevelType w:val="hybridMultilevel"/>
    <w:tmpl w:val="7E2E3B98"/>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75A63BCE"/>
    <w:multiLevelType w:val="hybridMultilevel"/>
    <w:tmpl w:val="3BCA41A8"/>
    <w:lvl w:ilvl="0" w:tplc="040B000F">
      <w:start w:val="1"/>
      <w:numFmt w:val="decimal"/>
      <w:lvlText w:val="%1."/>
      <w:lvlJc w:val="left"/>
      <w:pPr>
        <w:ind w:left="1364" w:hanging="360"/>
      </w:pPr>
    </w:lvl>
    <w:lvl w:ilvl="1" w:tplc="040B0019" w:tentative="1">
      <w:start w:val="1"/>
      <w:numFmt w:val="lowerLetter"/>
      <w:lvlText w:val="%2."/>
      <w:lvlJc w:val="left"/>
      <w:pPr>
        <w:ind w:left="2084" w:hanging="360"/>
      </w:pPr>
    </w:lvl>
    <w:lvl w:ilvl="2" w:tplc="040B001B" w:tentative="1">
      <w:start w:val="1"/>
      <w:numFmt w:val="lowerRoman"/>
      <w:lvlText w:val="%3."/>
      <w:lvlJc w:val="right"/>
      <w:pPr>
        <w:ind w:left="2804" w:hanging="180"/>
      </w:pPr>
    </w:lvl>
    <w:lvl w:ilvl="3" w:tplc="040B000F" w:tentative="1">
      <w:start w:val="1"/>
      <w:numFmt w:val="decimal"/>
      <w:lvlText w:val="%4."/>
      <w:lvlJc w:val="left"/>
      <w:pPr>
        <w:ind w:left="3524" w:hanging="360"/>
      </w:pPr>
    </w:lvl>
    <w:lvl w:ilvl="4" w:tplc="040B0019" w:tentative="1">
      <w:start w:val="1"/>
      <w:numFmt w:val="lowerLetter"/>
      <w:lvlText w:val="%5."/>
      <w:lvlJc w:val="left"/>
      <w:pPr>
        <w:ind w:left="4244" w:hanging="360"/>
      </w:pPr>
    </w:lvl>
    <w:lvl w:ilvl="5" w:tplc="040B001B" w:tentative="1">
      <w:start w:val="1"/>
      <w:numFmt w:val="lowerRoman"/>
      <w:lvlText w:val="%6."/>
      <w:lvlJc w:val="right"/>
      <w:pPr>
        <w:ind w:left="4964" w:hanging="180"/>
      </w:pPr>
    </w:lvl>
    <w:lvl w:ilvl="6" w:tplc="040B000F" w:tentative="1">
      <w:start w:val="1"/>
      <w:numFmt w:val="decimal"/>
      <w:lvlText w:val="%7."/>
      <w:lvlJc w:val="left"/>
      <w:pPr>
        <w:ind w:left="5684" w:hanging="360"/>
      </w:pPr>
    </w:lvl>
    <w:lvl w:ilvl="7" w:tplc="040B0019" w:tentative="1">
      <w:start w:val="1"/>
      <w:numFmt w:val="lowerLetter"/>
      <w:lvlText w:val="%8."/>
      <w:lvlJc w:val="left"/>
      <w:pPr>
        <w:ind w:left="6404" w:hanging="360"/>
      </w:pPr>
    </w:lvl>
    <w:lvl w:ilvl="8" w:tplc="040B001B" w:tentative="1">
      <w:start w:val="1"/>
      <w:numFmt w:val="lowerRoman"/>
      <w:lvlText w:val="%9."/>
      <w:lvlJc w:val="right"/>
      <w:pPr>
        <w:ind w:left="7124" w:hanging="180"/>
      </w:pPr>
    </w:lvl>
  </w:abstractNum>
  <w:abstractNum w:abstractNumId="6" w15:restartNumberingAfterBreak="0">
    <w:nsid w:val="7F901751"/>
    <w:multiLevelType w:val="hybridMultilevel"/>
    <w:tmpl w:val="6AAE3074"/>
    <w:lvl w:ilvl="0" w:tplc="F3A0CFF4">
      <w:start w:val="1"/>
      <w:numFmt w:val="decimal"/>
      <w:lvlText w:val="%1."/>
      <w:lvlJc w:val="left"/>
      <w:pPr>
        <w:ind w:left="1004" w:hanging="360"/>
      </w:pPr>
      <w:rPr>
        <w:rFonts w:hint="default"/>
      </w:rPr>
    </w:lvl>
    <w:lvl w:ilvl="1" w:tplc="040B0019" w:tentative="1">
      <w:start w:val="1"/>
      <w:numFmt w:val="lowerLetter"/>
      <w:lvlText w:val="%2."/>
      <w:lvlJc w:val="left"/>
      <w:pPr>
        <w:ind w:left="1724" w:hanging="360"/>
      </w:pPr>
    </w:lvl>
    <w:lvl w:ilvl="2" w:tplc="040B001B" w:tentative="1">
      <w:start w:val="1"/>
      <w:numFmt w:val="lowerRoman"/>
      <w:lvlText w:val="%3."/>
      <w:lvlJc w:val="right"/>
      <w:pPr>
        <w:ind w:left="2444" w:hanging="180"/>
      </w:pPr>
    </w:lvl>
    <w:lvl w:ilvl="3" w:tplc="040B000F" w:tentative="1">
      <w:start w:val="1"/>
      <w:numFmt w:val="decimal"/>
      <w:lvlText w:val="%4."/>
      <w:lvlJc w:val="left"/>
      <w:pPr>
        <w:ind w:left="3164" w:hanging="360"/>
      </w:pPr>
    </w:lvl>
    <w:lvl w:ilvl="4" w:tplc="040B0019" w:tentative="1">
      <w:start w:val="1"/>
      <w:numFmt w:val="lowerLetter"/>
      <w:lvlText w:val="%5."/>
      <w:lvlJc w:val="left"/>
      <w:pPr>
        <w:ind w:left="3884" w:hanging="360"/>
      </w:pPr>
    </w:lvl>
    <w:lvl w:ilvl="5" w:tplc="040B001B" w:tentative="1">
      <w:start w:val="1"/>
      <w:numFmt w:val="lowerRoman"/>
      <w:lvlText w:val="%6."/>
      <w:lvlJc w:val="right"/>
      <w:pPr>
        <w:ind w:left="4604" w:hanging="180"/>
      </w:pPr>
    </w:lvl>
    <w:lvl w:ilvl="6" w:tplc="040B000F" w:tentative="1">
      <w:start w:val="1"/>
      <w:numFmt w:val="decimal"/>
      <w:lvlText w:val="%7."/>
      <w:lvlJc w:val="left"/>
      <w:pPr>
        <w:ind w:left="5324" w:hanging="360"/>
      </w:pPr>
    </w:lvl>
    <w:lvl w:ilvl="7" w:tplc="040B0019" w:tentative="1">
      <w:start w:val="1"/>
      <w:numFmt w:val="lowerLetter"/>
      <w:lvlText w:val="%8."/>
      <w:lvlJc w:val="left"/>
      <w:pPr>
        <w:ind w:left="6044" w:hanging="360"/>
      </w:pPr>
    </w:lvl>
    <w:lvl w:ilvl="8" w:tplc="040B001B" w:tentative="1">
      <w:start w:val="1"/>
      <w:numFmt w:val="lowerRoman"/>
      <w:lvlText w:val="%9."/>
      <w:lvlJc w:val="right"/>
      <w:pPr>
        <w:ind w:left="6764" w:hanging="180"/>
      </w:pPr>
    </w:lvl>
  </w:abstractNum>
  <w:num w:numId="1">
    <w:abstractNumId w:val="0"/>
  </w:num>
  <w:num w:numId="2">
    <w:abstractNumId w:val="3"/>
  </w:num>
  <w:num w:numId="3">
    <w:abstractNumId w:val="5"/>
  </w:num>
  <w:num w:numId="4">
    <w:abstractNumId w:val="2"/>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doNotDisplayPageBoundarie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oNotShadeFormData/>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6AD"/>
    <w:rsid w:val="00007E98"/>
    <w:rsid w:val="000168B9"/>
    <w:rsid w:val="00017962"/>
    <w:rsid w:val="0002091C"/>
    <w:rsid w:val="000313A8"/>
    <w:rsid w:val="000322FC"/>
    <w:rsid w:val="00036750"/>
    <w:rsid w:val="00041247"/>
    <w:rsid w:val="00041DBF"/>
    <w:rsid w:val="00044C89"/>
    <w:rsid w:val="00067095"/>
    <w:rsid w:val="00075CEA"/>
    <w:rsid w:val="00076787"/>
    <w:rsid w:val="000820A6"/>
    <w:rsid w:val="000961C3"/>
    <w:rsid w:val="000B6601"/>
    <w:rsid w:val="000B7A5D"/>
    <w:rsid w:val="000C1D12"/>
    <w:rsid w:val="000C7E8C"/>
    <w:rsid w:val="000F1270"/>
    <w:rsid w:val="001033A7"/>
    <w:rsid w:val="00104206"/>
    <w:rsid w:val="00114832"/>
    <w:rsid w:val="0012110E"/>
    <w:rsid w:val="0014405D"/>
    <w:rsid w:val="001703BB"/>
    <w:rsid w:val="001729E0"/>
    <w:rsid w:val="001807FE"/>
    <w:rsid w:val="001A142B"/>
    <w:rsid w:val="001A74CA"/>
    <w:rsid w:val="001B0D1E"/>
    <w:rsid w:val="001B325C"/>
    <w:rsid w:val="001B588B"/>
    <w:rsid w:val="001D6732"/>
    <w:rsid w:val="001F0972"/>
    <w:rsid w:val="001F6705"/>
    <w:rsid w:val="002044FA"/>
    <w:rsid w:val="00204986"/>
    <w:rsid w:val="00205E69"/>
    <w:rsid w:val="00212865"/>
    <w:rsid w:val="00240211"/>
    <w:rsid w:val="002756DF"/>
    <w:rsid w:val="00282D73"/>
    <w:rsid w:val="00290BAD"/>
    <w:rsid w:val="002A4237"/>
    <w:rsid w:val="002A6697"/>
    <w:rsid w:val="002D31A7"/>
    <w:rsid w:val="002E68F3"/>
    <w:rsid w:val="003041A3"/>
    <w:rsid w:val="00323404"/>
    <w:rsid w:val="00326253"/>
    <w:rsid w:val="00334243"/>
    <w:rsid w:val="00343873"/>
    <w:rsid w:val="003540BD"/>
    <w:rsid w:val="0035532F"/>
    <w:rsid w:val="00356779"/>
    <w:rsid w:val="0036228C"/>
    <w:rsid w:val="00363FBA"/>
    <w:rsid w:val="00372826"/>
    <w:rsid w:val="003868D8"/>
    <w:rsid w:val="00392633"/>
    <w:rsid w:val="003B3E0F"/>
    <w:rsid w:val="003C3092"/>
    <w:rsid w:val="003C344B"/>
    <w:rsid w:val="003C365D"/>
    <w:rsid w:val="003E04F5"/>
    <w:rsid w:val="003E09D0"/>
    <w:rsid w:val="003E7B3B"/>
    <w:rsid w:val="003F2D7B"/>
    <w:rsid w:val="003F30ED"/>
    <w:rsid w:val="003F7B73"/>
    <w:rsid w:val="00401C03"/>
    <w:rsid w:val="004029DE"/>
    <w:rsid w:val="0040373E"/>
    <w:rsid w:val="004125F5"/>
    <w:rsid w:val="00414A95"/>
    <w:rsid w:val="00431103"/>
    <w:rsid w:val="00435A21"/>
    <w:rsid w:val="00464266"/>
    <w:rsid w:val="00473983"/>
    <w:rsid w:val="004925ED"/>
    <w:rsid w:val="004A3372"/>
    <w:rsid w:val="004A791E"/>
    <w:rsid w:val="004D3131"/>
    <w:rsid w:val="004D3B45"/>
    <w:rsid w:val="004D4578"/>
    <w:rsid w:val="004F2F77"/>
    <w:rsid w:val="00506358"/>
    <w:rsid w:val="00512A3E"/>
    <w:rsid w:val="005208A3"/>
    <w:rsid w:val="00535912"/>
    <w:rsid w:val="005540F9"/>
    <w:rsid w:val="00593D8C"/>
    <w:rsid w:val="005B0687"/>
    <w:rsid w:val="005B2E24"/>
    <w:rsid w:val="005B5E11"/>
    <w:rsid w:val="005B5FF1"/>
    <w:rsid w:val="005B7196"/>
    <w:rsid w:val="005C18CA"/>
    <w:rsid w:val="005C1FDC"/>
    <w:rsid w:val="005D0CE8"/>
    <w:rsid w:val="005D4C87"/>
    <w:rsid w:val="005E4473"/>
    <w:rsid w:val="00602031"/>
    <w:rsid w:val="00606D3B"/>
    <w:rsid w:val="00607610"/>
    <w:rsid w:val="00613846"/>
    <w:rsid w:val="00617444"/>
    <w:rsid w:val="0063032F"/>
    <w:rsid w:val="00646276"/>
    <w:rsid w:val="00663764"/>
    <w:rsid w:val="00683C00"/>
    <w:rsid w:val="0069222C"/>
    <w:rsid w:val="006A5994"/>
    <w:rsid w:val="006B3537"/>
    <w:rsid w:val="006E1EF3"/>
    <w:rsid w:val="006F7AD4"/>
    <w:rsid w:val="007047AC"/>
    <w:rsid w:val="00716485"/>
    <w:rsid w:val="00730F75"/>
    <w:rsid w:val="0074014E"/>
    <w:rsid w:val="00762AE6"/>
    <w:rsid w:val="00764CC2"/>
    <w:rsid w:val="00772322"/>
    <w:rsid w:val="00773CD8"/>
    <w:rsid w:val="00784282"/>
    <w:rsid w:val="00794D23"/>
    <w:rsid w:val="007A6258"/>
    <w:rsid w:val="007B3CC4"/>
    <w:rsid w:val="007C256E"/>
    <w:rsid w:val="007C4E5C"/>
    <w:rsid w:val="007D3AFA"/>
    <w:rsid w:val="007F2606"/>
    <w:rsid w:val="007F7533"/>
    <w:rsid w:val="00807A58"/>
    <w:rsid w:val="00827FB0"/>
    <w:rsid w:val="00831AFE"/>
    <w:rsid w:val="0083235A"/>
    <w:rsid w:val="00856354"/>
    <w:rsid w:val="00864445"/>
    <w:rsid w:val="00865781"/>
    <w:rsid w:val="00871B50"/>
    <w:rsid w:val="0088512A"/>
    <w:rsid w:val="008A20E3"/>
    <w:rsid w:val="008B1667"/>
    <w:rsid w:val="008B2955"/>
    <w:rsid w:val="008C7E19"/>
    <w:rsid w:val="008D3ED0"/>
    <w:rsid w:val="008F74F0"/>
    <w:rsid w:val="0091108D"/>
    <w:rsid w:val="009216AD"/>
    <w:rsid w:val="0093330C"/>
    <w:rsid w:val="00934F24"/>
    <w:rsid w:val="00944C54"/>
    <w:rsid w:val="009569CA"/>
    <w:rsid w:val="00970100"/>
    <w:rsid w:val="00992CD5"/>
    <w:rsid w:val="009939DD"/>
    <w:rsid w:val="0099502E"/>
    <w:rsid w:val="009A20F7"/>
    <w:rsid w:val="009B2297"/>
    <w:rsid w:val="009B28B0"/>
    <w:rsid w:val="009B2BFB"/>
    <w:rsid w:val="009B6B85"/>
    <w:rsid w:val="009D19F0"/>
    <w:rsid w:val="009D5603"/>
    <w:rsid w:val="009D6E6F"/>
    <w:rsid w:val="009E53B3"/>
    <w:rsid w:val="00A110D9"/>
    <w:rsid w:val="00A17F44"/>
    <w:rsid w:val="00A351A7"/>
    <w:rsid w:val="00A410E2"/>
    <w:rsid w:val="00A7377D"/>
    <w:rsid w:val="00AA6643"/>
    <w:rsid w:val="00AA67B6"/>
    <w:rsid w:val="00AB3675"/>
    <w:rsid w:val="00AB37BA"/>
    <w:rsid w:val="00AB58EA"/>
    <w:rsid w:val="00AC3C20"/>
    <w:rsid w:val="00AC7BC5"/>
    <w:rsid w:val="00AD2ACA"/>
    <w:rsid w:val="00AD7815"/>
    <w:rsid w:val="00AE7E3C"/>
    <w:rsid w:val="00AF6152"/>
    <w:rsid w:val="00B00399"/>
    <w:rsid w:val="00B06142"/>
    <w:rsid w:val="00B07976"/>
    <w:rsid w:val="00B176E2"/>
    <w:rsid w:val="00B35923"/>
    <w:rsid w:val="00B37026"/>
    <w:rsid w:val="00B46614"/>
    <w:rsid w:val="00B50EF1"/>
    <w:rsid w:val="00B852A4"/>
    <w:rsid w:val="00B87BC5"/>
    <w:rsid w:val="00BD1A39"/>
    <w:rsid w:val="00BD6FB8"/>
    <w:rsid w:val="00BE6B1B"/>
    <w:rsid w:val="00C063D8"/>
    <w:rsid w:val="00C11EF2"/>
    <w:rsid w:val="00C22BAE"/>
    <w:rsid w:val="00C30239"/>
    <w:rsid w:val="00C33105"/>
    <w:rsid w:val="00C378F5"/>
    <w:rsid w:val="00C4557E"/>
    <w:rsid w:val="00C45C82"/>
    <w:rsid w:val="00C479A0"/>
    <w:rsid w:val="00C6011D"/>
    <w:rsid w:val="00C65A3A"/>
    <w:rsid w:val="00C67D2E"/>
    <w:rsid w:val="00C73582"/>
    <w:rsid w:val="00C779BD"/>
    <w:rsid w:val="00C878E2"/>
    <w:rsid w:val="00C96FB1"/>
    <w:rsid w:val="00CD5D63"/>
    <w:rsid w:val="00CD7578"/>
    <w:rsid w:val="00CE070B"/>
    <w:rsid w:val="00D05C78"/>
    <w:rsid w:val="00D21819"/>
    <w:rsid w:val="00D33AD4"/>
    <w:rsid w:val="00D5044B"/>
    <w:rsid w:val="00D556B0"/>
    <w:rsid w:val="00D65D66"/>
    <w:rsid w:val="00D73342"/>
    <w:rsid w:val="00D747C1"/>
    <w:rsid w:val="00D95835"/>
    <w:rsid w:val="00D96E87"/>
    <w:rsid w:val="00DA0B12"/>
    <w:rsid w:val="00DA1632"/>
    <w:rsid w:val="00DA5EBD"/>
    <w:rsid w:val="00DC1380"/>
    <w:rsid w:val="00DC2B0E"/>
    <w:rsid w:val="00DC4D8C"/>
    <w:rsid w:val="00DC77C0"/>
    <w:rsid w:val="00DE4E46"/>
    <w:rsid w:val="00DF07E6"/>
    <w:rsid w:val="00E04513"/>
    <w:rsid w:val="00E05D05"/>
    <w:rsid w:val="00E1531A"/>
    <w:rsid w:val="00E21F20"/>
    <w:rsid w:val="00E40D5B"/>
    <w:rsid w:val="00E50C1B"/>
    <w:rsid w:val="00E67B7B"/>
    <w:rsid w:val="00E72462"/>
    <w:rsid w:val="00E851C7"/>
    <w:rsid w:val="00E92D28"/>
    <w:rsid w:val="00EA0BA4"/>
    <w:rsid w:val="00EA2A37"/>
    <w:rsid w:val="00EA7E7C"/>
    <w:rsid w:val="00EB14C1"/>
    <w:rsid w:val="00EB4C7A"/>
    <w:rsid w:val="00EC1780"/>
    <w:rsid w:val="00ED471D"/>
    <w:rsid w:val="00ED4841"/>
    <w:rsid w:val="00ED5944"/>
    <w:rsid w:val="00EE09D8"/>
    <w:rsid w:val="00EF023E"/>
    <w:rsid w:val="00EF2A95"/>
    <w:rsid w:val="00F43D72"/>
    <w:rsid w:val="00F50ABC"/>
    <w:rsid w:val="00F50EE5"/>
    <w:rsid w:val="00F65468"/>
    <w:rsid w:val="00F70EF0"/>
    <w:rsid w:val="00F710E7"/>
    <w:rsid w:val="00F75371"/>
    <w:rsid w:val="00FD3A06"/>
    <w:rsid w:val="00FE0145"/>
    <w:rsid w:val="00FE2236"/>
    <w:rsid w:val="00FE39E8"/>
    <w:rsid w:val="00FF03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31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5044B"/>
    <w:pPr>
      <w:tabs>
        <w:tab w:val="left" w:pos="1304"/>
        <w:tab w:val="left" w:pos="2608"/>
        <w:tab w:val="left" w:pos="3912"/>
      </w:tabs>
    </w:pPr>
    <w:rPr>
      <w:sz w:val="20"/>
    </w:rPr>
  </w:style>
  <w:style w:type="paragraph" w:styleId="Otsikko1">
    <w:name w:val="heading 1"/>
    <w:next w:val="Leipteksti"/>
    <w:link w:val="Otsikko1Char"/>
    <w:uiPriority w:val="9"/>
    <w:qFormat/>
    <w:rsid w:val="00334243"/>
    <w:pPr>
      <w:keepNext/>
      <w:keepLines/>
      <w:spacing w:after="400" w:line="440" w:lineRule="exact"/>
      <w:outlineLvl w:val="0"/>
    </w:pPr>
    <w:rPr>
      <w:rFonts w:asciiTheme="majorHAnsi" w:eastAsiaTheme="majorEastAsia" w:hAnsiTheme="majorHAnsi" w:cstheme="majorHAnsi"/>
      <w:bCs/>
      <w:caps/>
      <w:color w:val="003F5A"/>
      <w:sz w:val="34"/>
      <w:szCs w:val="28"/>
    </w:rPr>
  </w:style>
  <w:style w:type="paragraph" w:styleId="Otsikko2">
    <w:name w:val="heading 2"/>
    <w:basedOn w:val="Otsikko1"/>
    <w:next w:val="Leipteksti"/>
    <w:link w:val="Otsikko2Char"/>
    <w:uiPriority w:val="9"/>
    <w:qFormat/>
    <w:rsid w:val="00764CC2"/>
    <w:pPr>
      <w:spacing w:before="360" w:after="360" w:line="360" w:lineRule="exact"/>
      <w:outlineLvl w:val="1"/>
    </w:pPr>
    <w:rPr>
      <w:b/>
      <w:bCs w:val="0"/>
      <w:caps w:val="0"/>
      <w:color w:val="auto"/>
      <w:sz w:val="28"/>
      <w:szCs w:val="26"/>
    </w:rPr>
  </w:style>
  <w:style w:type="paragraph" w:styleId="Otsikko3">
    <w:name w:val="heading 3"/>
    <w:basedOn w:val="Otsikko2"/>
    <w:next w:val="Leipteksti"/>
    <w:link w:val="Otsikko3Char"/>
    <w:uiPriority w:val="9"/>
    <w:qFormat/>
    <w:rsid w:val="00334243"/>
    <w:pPr>
      <w:spacing w:before="280" w:after="280" w:line="280" w:lineRule="exact"/>
      <w:outlineLvl w:val="2"/>
    </w:pPr>
    <w:rPr>
      <w:rFonts w:cstheme="majorBidi"/>
      <w:bCs/>
      <w:color w:val="003F5A"/>
      <w:sz w:val="22"/>
    </w:rPr>
  </w:style>
  <w:style w:type="paragraph" w:styleId="Otsikko4">
    <w:name w:val="heading 4"/>
    <w:aliases w:val="Otsikko 4 graafi"/>
    <w:next w:val="Leipteksti"/>
    <w:link w:val="Otsikko4Char"/>
    <w:uiPriority w:val="9"/>
    <w:unhideWhenUsed/>
    <w:rsid w:val="00DA0B12"/>
    <w:pPr>
      <w:spacing w:after="240"/>
      <w:outlineLvl w:val="3"/>
    </w:pPr>
    <w:rPr>
      <w:rFonts w:asciiTheme="majorHAnsi" w:eastAsiaTheme="majorEastAsia" w:hAnsiTheme="majorHAnsi" w:cstheme="majorBidi"/>
      <w:b/>
      <w:bCs/>
      <w:iCs/>
      <w:color w:val="006FB9" w:themeColor="text2"/>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334243"/>
    <w:rPr>
      <w:rFonts w:asciiTheme="majorHAnsi" w:eastAsiaTheme="majorEastAsia" w:hAnsiTheme="majorHAnsi" w:cstheme="majorHAnsi"/>
      <w:bCs/>
      <w:caps/>
      <w:color w:val="003F5A"/>
      <w:sz w:val="34"/>
      <w:szCs w:val="28"/>
    </w:rPr>
  </w:style>
  <w:style w:type="paragraph" w:styleId="Yltunniste">
    <w:name w:val="header"/>
    <w:basedOn w:val="Normaali"/>
    <w:link w:val="YltunnisteChar"/>
    <w:uiPriority w:val="99"/>
    <w:unhideWhenUsed/>
    <w:rsid w:val="00B07976"/>
    <w:rPr>
      <w:color w:val="FFFFFF" w:themeColor="background1"/>
      <w:sz w:val="34"/>
    </w:rPr>
  </w:style>
  <w:style w:type="paragraph" w:styleId="Leipteksti">
    <w:name w:val="Body Text"/>
    <w:basedOn w:val="Normaali"/>
    <w:link w:val="LeiptekstiChar"/>
    <w:uiPriority w:val="99"/>
    <w:qFormat/>
    <w:rsid w:val="00D05C78"/>
    <w:pPr>
      <w:spacing w:after="240" w:line="288" w:lineRule="auto"/>
    </w:pPr>
  </w:style>
  <w:style w:type="character" w:customStyle="1" w:styleId="LeiptekstiChar">
    <w:name w:val="Leipäteksti Char"/>
    <w:basedOn w:val="Kappaleenoletusfontti"/>
    <w:link w:val="Leipteksti"/>
    <w:uiPriority w:val="99"/>
    <w:rsid w:val="00D05C78"/>
    <w:rPr>
      <w:sz w:val="20"/>
    </w:rPr>
  </w:style>
  <w:style w:type="character" w:customStyle="1" w:styleId="YltunnisteChar">
    <w:name w:val="Ylätunniste Char"/>
    <w:basedOn w:val="Kappaleenoletusfontti"/>
    <w:link w:val="Yltunniste"/>
    <w:uiPriority w:val="99"/>
    <w:rsid w:val="00B07976"/>
    <w:rPr>
      <w:color w:val="FFFFFF" w:themeColor="background1"/>
      <w:sz w:val="34"/>
    </w:rPr>
  </w:style>
  <w:style w:type="paragraph" w:styleId="Alatunniste">
    <w:name w:val="footer"/>
    <w:basedOn w:val="Normaali"/>
    <w:link w:val="AlatunnisteChar"/>
    <w:uiPriority w:val="99"/>
    <w:unhideWhenUsed/>
    <w:rsid w:val="00ED5944"/>
    <w:pPr>
      <w:tabs>
        <w:tab w:val="clear" w:pos="1304"/>
        <w:tab w:val="clear" w:pos="2608"/>
        <w:tab w:val="clear" w:pos="3912"/>
      </w:tabs>
      <w:jc w:val="right"/>
    </w:pPr>
    <w:rPr>
      <w:caps/>
      <w:spacing w:val="14"/>
      <w:sz w:val="12"/>
    </w:rPr>
  </w:style>
  <w:style w:type="character" w:customStyle="1" w:styleId="AlatunnisteChar">
    <w:name w:val="Alatunniste Char"/>
    <w:basedOn w:val="Kappaleenoletusfontti"/>
    <w:link w:val="Alatunniste"/>
    <w:uiPriority w:val="99"/>
    <w:rsid w:val="00ED5944"/>
    <w:rPr>
      <w:caps/>
      <w:spacing w:val="14"/>
      <w:sz w:val="12"/>
    </w:rPr>
  </w:style>
  <w:style w:type="paragraph" w:styleId="Otsikko">
    <w:name w:val="Title"/>
    <w:basedOn w:val="Normaali"/>
    <w:next w:val="Leipteksti"/>
    <w:link w:val="OtsikkoChar"/>
    <w:uiPriority w:val="10"/>
    <w:locked/>
    <w:rsid w:val="00AC7BC5"/>
    <w:pPr>
      <w:contextualSpacing/>
    </w:pPr>
    <w:rPr>
      <w:rFonts w:asciiTheme="majorHAnsi" w:eastAsiaTheme="majorEastAsia" w:hAnsiTheme="majorHAnsi" w:cstheme="majorHAnsi"/>
      <w:kern w:val="28"/>
      <w:sz w:val="28"/>
      <w:szCs w:val="52"/>
    </w:rPr>
  </w:style>
  <w:style w:type="character" w:customStyle="1" w:styleId="OtsikkoChar">
    <w:name w:val="Otsikko Char"/>
    <w:basedOn w:val="Kappaleenoletusfontti"/>
    <w:link w:val="Otsikko"/>
    <w:uiPriority w:val="10"/>
    <w:rsid w:val="008B1667"/>
    <w:rPr>
      <w:rFonts w:asciiTheme="majorHAnsi" w:eastAsiaTheme="majorEastAsia" w:hAnsiTheme="majorHAnsi" w:cstheme="majorHAnsi"/>
      <w:kern w:val="28"/>
      <w:sz w:val="28"/>
      <w:szCs w:val="52"/>
    </w:rPr>
  </w:style>
  <w:style w:type="character" w:customStyle="1" w:styleId="Otsikko2Char">
    <w:name w:val="Otsikko 2 Char"/>
    <w:basedOn w:val="Kappaleenoletusfontti"/>
    <w:link w:val="Otsikko2"/>
    <w:uiPriority w:val="9"/>
    <w:rsid w:val="00764CC2"/>
    <w:rPr>
      <w:rFonts w:asciiTheme="majorHAnsi" w:eastAsiaTheme="majorEastAsia" w:hAnsiTheme="majorHAnsi" w:cstheme="majorHAnsi"/>
      <w:b/>
      <w:sz w:val="28"/>
      <w:szCs w:val="26"/>
    </w:rPr>
  </w:style>
  <w:style w:type="paragraph" w:styleId="Alaotsikko">
    <w:name w:val="Subtitle"/>
    <w:basedOn w:val="Normaali"/>
    <w:next w:val="Leipteksti"/>
    <w:link w:val="AlaotsikkoChar"/>
    <w:uiPriority w:val="11"/>
    <w:rsid w:val="00AC7BC5"/>
    <w:pPr>
      <w:numPr>
        <w:ilvl w:val="1"/>
      </w:numPr>
    </w:pPr>
    <w:rPr>
      <w:rFonts w:asciiTheme="majorHAnsi" w:eastAsiaTheme="majorEastAsia" w:hAnsiTheme="majorHAnsi" w:cstheme="majorHAnsi"/>
      <w:iCs/>
      <w:sz w:val="24"/>
      <w:szCs w:val="24"/>
    </w:rPr>
  </w:style>
  <w:style w:type="character" w:customStyle="1" w:styleId="AlaotsikkoChar">
    <w:name w:val="Alaotsikko Char"/>
    <w:basedOn w:val="Kappaleenoletusfontti"/>
    <w:link w:val="Alaotsikko"/>
    <w:uiPriority w:val="11"/>
    <w:rsid w:val="00AC7BC5"/>
    <w:rPr>
      <w:rFonts w:asciiTheme="majorHAnsi" w:eastAsiaTheme="majorEastAsia" w:hAnsiTheme="majorHAnsi" w:cstheme="majorHAnsi"/>
      <w:iCs/>
      <w:sz w:val="24"/>
      <w:szCs w:val="24"/>
    </w:rPr>
  </w:style>
  <w:style w:type="paragraph" w:styleId="Luettelokappale">
    <w:name w:val="List Paragraph"/>
    <w:basedOn w:val="Leipteksti"/>
    <w:uiPriority w:val="34"/>
    <w:qFormat/>
    <w:rsid w:val="00205E69"/>
    <w:pPr>
      <w:numPr>
        <w:numId w:val="1"/>
      </w:numPr>
      <w:spacing w:after="0"/>
      <w:contextualSpacing/>
    </w:pPr>
  </w:style>
  <w:style w:type="paragraph" w:styleId="Eivli">
    <w:name w:val="No Spacing"/>
    <w:link w:val="EivliChar"/>
    <w:uiPriority w:val="1"/>
    <w:qFormat/>
    <w:rsid w:val="008B1667"/>
  </w:style>
  <w:style w:type="character" w:customStyle="1" w:styleId="Otsikko4Char">
    <w:name w:val="Otsikko 4 Char"/>
    <w:aliases w:val="Otsikko 4 graafi Char"/>
    <w:basedOn w:val="Kappaleenoletusfontti"/>
    <w:link w:val="Otsikko4"/>
    <w:uiPriority w:val="9"/>
    <w:rsid w:val="00DA0B12"/>
    <w:rPr>
      <w:rFonts w:asciiTheme="majorHAnsi" w:eastAsiaTheme="majorEastAsia" w:hAnsiTheme="majorHAnsi" w:cstheme="majorBidi"/>
      <w:b/>
      <w:bCs/>
      <w:iCs/>
      <w:color w:val="006FB9" w:themeColor="text2"/>
      <w:szCs w:val="26"/>
    </w:rPr>
  </w:style>
  <w:style w:type="character" w:customStyle="1" w:styleId="Otsikko3Char">
    <w:name w:val="Otsikko 3 Char"/>
    <w:basedOn w:val="Kappaleenoletusfontti"/>
    <w:link w:val="Otsikko3"/>
    <w:uiPriority w:val="9"/>
    <w:rsid w:val="00334243"/>
    <w:rPr>
      <w:rFonts w:asciiTheme="majorHAnsi" w:eastAsiaTheme="majorEastAsia" w:hAnsiTheme="majorHAnsi" w:cstheme="majorBidi"/>
      <w:b/>
      <w:bCs/>
      <w:color w:val="003F5A"/>
      <w:szCs w:val="26"/>
    </w:rPr>
  </w:style>
  <w:style w:type="paragraph" w:styleId="Seliteteksti">
    <w:name w:val="Balloon Text"/>
    <w:basedOn w:val="Normaali"/>
    <w:link w:val="SelitetekstiChar"/>
    <w:uiPriority w:val="99"/>
    <w:qFormat/>
    <w:rsid w:val="00B46614"/>
    <w:pPr>
      <w:spacing w:line="240" w:lineRule="exact"/>
    </w:pPr>
    <w:rPr>
      <w:rFonts w:cs="Tahoma"/>
      <w:sz w:val="18"/>
      <w:szCs w:val="16"/>
    </w:rPr>
  </w:style>
  <w:style w:type="character" w:customStyle="1" w:styleId="SelitetekstiChar">
    <w:name w:val="Seliteteksti Char"/>
    <w:basedOn w:val="Kappaleenoletusfontti"/>
    <w:link w:val="Seliteteksti"/>
    <w:uiPriority w:val="99"/>
    <w:rsid w:val="00B46614"/>
    <w:rPr>
      <w:rFonts w:cs="Tahoma"/>
      <w:sz w:val="18"/>
      <w:szCs w:val="16"/>
    </w:rPr>
  </w:style>
  <w:style w:type="character" w:styleId="Voimakas">
    <w:name w:val="Strong"/>
    <w:basedOn w:val="Kappaleenoletusfontti"/>
    <w:uiPriority w:val="8"/>
    <w:rsid w:val="00E50C1B"/>
    <w:rPr>
      <w:b/>
      <w:bCs/>
    </w:rPr>
  </w:style>
  <w:style w:type="paragraph" w:styleId="Pivmr">
    <w:name w:val="Date"/>
    <w:basedOn w:val="Normaali"/>
    <w:next w:val="Normaali"/>
    <w:link w:val="PivmrChar"/>
    <w:uiPriority w:val="99"/>
    <w:unhideWhenUsed/>
    <w:rsid w:val="00E50C1B"/>
    <w:pPr>
      <w:spacing w:after="200" w:line="276" w:lineRule="auto"/>
    </w:pPr>
    <w:rPr>
      <w:rFonts w:cstheme="minorBidi"/>
      <w:b/>
      <w:color w:val="0ABBEF" w:themeColor="accent1"/>
      <w:szCs w:val="20"/>
      <w:lang w:eastAsia="fi-FI"/>
    </w:rPr>
  </w:style>
  <w:style w:type="character" w:customStyle="1" w:styleId="PivmrChar">
    <w:name w:val="Päivämäärä Char"/>
    <w:basedOn w:val="Kappaleenoletusfontti"/>
    <w:link w:val="Pivmr"/>
    <w:uiPriority w:val="99"/>
    <w:rsid w:val="00E50C1B"/>
    <w:rPr>
      <w:rFonts w:cstheme="minorBidi"/>
      <w:b/>
      <w:color w:val="0ABBEF" w:themeColor="accent1"/>
      <w:sz w:val="20"/>
      <w:szCs w:val="20"/>
      <w:lang w:eastAsia="fi-FI"/>
    </w:rPr>
  </w:style>
  <w:style w:type="table" w:styleId="TaulukkoRuudukko">
    <w:name w:val="Table Grid"/>
    <w:basedOn w:val="Normaalitaulukko"/>
    <w:rsid w:val="00E50C1B"/>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DA1632"/>
    <w:rPr>
      <w:color w:val="808080"/>
    </w:rPr>
  </w:style>
  <w:style w:type="paragraph" w:styleId="Lopetus">
    <w:name w:val="Closing"/>
    <w:basedOn w:val="Leipteksti"/>
    <w:link w:val="LopetusChar"/>
    <w:uiPriority w:val="99"/>
    <w:rsid w:val="00A351A7"/>
    <w:pPr>
      <w:spacing w:after="0" w:line="240" w:lineRule="auto"/>
    </w:pPr>
  </w:style>
  <w:style w:type="character" w:customStyle="1" w:styleId="LopetusChar">
    <w:name w:val="Lopetus Char"/>
    <w:basedOn w:val="Kappaleenoletusfontti"/>
    <w:link w:val="Lopetus"/>
    <w:uiPriority w:val="99"/>
    <w:rsid w:val="00A351A7"/>
    <w:rPr>
      <w:sz w:val="17"/>
    </w:rPr>
  </w:style>
  <w:style w:type="paragraph" w:customStyle="1" w:styleId="Kansi1">
    <w:name w:val="Kansi1"/>
    <w:qFormat/>
    <w:rsid w:val="00D96E87"/>
    <w:pPr>
      <w:spacing w:line="540" w:lineRule="exact"/>
    </w:pPr>
    <w:rPr>
      <w:rFonts w:asciiTheme="majorHAnsi" w:eastAsiaTheme="majorEastAsia" w:hAnsiTheme="majorHAnsi" w:cstheme="majorHAnsi"/>
      <w:b/>
      <w:bCs/>
      <w:color w:val="FFFFFF" w:themeColor="background1"/>
      <w:spacing w:val="10"/>
      <w:sz w:val="44"/>
      <w:szCs w:val="28"/>
      <w:lang w:val="en-US"/>
    </w:rPr>
  </w:style>
  <w:style w:type="character" w:styleId="Sivunumero">
    <w:name w:val="page number"/>
    <w:basedOn w:val="Kappaleenoletusfontti"/>
    <w:uiPriority w:val="99"/>
    <w:rsid w:val="00ED5944"/>
    <w:rPr>
      <w:rFonts w:asciiTheme="minorHAnsi" w:hAnsiTheme="minorHAnsi"/>
      <w:color w:val="006FB9"/>
      <w:sz w:val="21"/>
    </w:rPr>
  </w:style>
  <w:style w:type="paragraph" w:customStyle="1" w:styleId="Kansi2">
    <w:name w:val="Kansi2"/>
    <w:qFormat/>
    <w:rsid w:val="00334243"/>
    <w:pPr>
      <w:spacing w:before="40" w:line="280" w:lineRule="exact"/>
    </w:pPr>
    <w:rPr>
      <w:rFonts w:asciiTheme="majorHAnsi" w:eastAsiaTheme="majorEastAsia" w:hAnsiTheme="majorHAnsi" w:cstheme="majorHAnsi"/>
      <w:bCs/>
      <w:color w:val="003F5A"/>
      <w:sz w:val="20"/>
      <w:szCs w:val="28"/>
    </w:rPr>
  </w:style>
  <w:style w:type="paragraph" w:customStyle="1" w:styleId="Kansi3">
    <w:name w:val="Kansi3"/>
    <w:qFormat/>
    <w:rsid w:val="00EA2A37"/>
    <w:pPr>
      <w:spacing w:after="280" w:line="360" w:lineRule="exact"/>
      <w:ind w:right="284"/>
    </w:pPr>
    <w:rPr>
      <w:rFonts w:asciiTheme="majorHAnsi" w:eastAsiaTheme="majorEastAsia" w:hAnsiTheme="majorHAnsi" w:cstheme="majorHAnsi"/>
      <w:b/>
      <w:bCs/>
      <w:sz w:val="28"/>
      <w:szCs w:val="28"/>
      <w:lang w:val="en-US"/>
    </w:rPr>
  </w:style>
  <w:style w:type="paragraph" w:customStyle="1" w:styleId="Taulu1">
    <w:name w:val="Taulu1"/>
    <w:rsid w:val="00431103"/>
    <w:pPr>
      <w:spacing w:after="120" w:line="220" w:lineRule="exact"/>
    </w:pPr>
    <w:rPr>
      <w:rFonts w:asciiTheme="majorHAnsi" w:eastAsiaTheme="majorEastAsia" w:hAnsiTheme="majorHAnsi" w:cstheme="majorHAnsi"/>
      <w:bCs/>
      <w:sz w:val="18"/>
      <w:szCs w:val="28"/>
      <w:lang w:val="en-US"/>
    </w:rPr>
  </w:style>
  <w:style w:type="paragraph" w:customStyle="1" w:styleId="Taulu2">
    <w:name w:val="Taulu2"/>
    <w:rsid w:val="00431103"/>
    <w:pPr>
      <w:spacing w:after="120" w:line="220" w:lineRule="exact"/>
    </w:pPr>
    <w:rPr>
      <w:rFonts w:asciiTheme="majorHAnsi" w:eastAsiaTheme="majorEastAsia" w:hAnsiTheme="majorHAnsi" w:cstheme="majorHAnsi"/>
      <w:b/>
      <w:bCs/>
      <w:color w:val="006FB9" w:themeColor="text2"/>
      <w:sz w:val="18"/>
      <w:szCs w:val="28"/>
      <w:lang w:val="en-US"/>
    </w:rPr>
  </w:style>
  <w:style w:type="paragraph" w:styleId="Sisllysluettelonotsikko">
    <w:name w:val="TOC Heading"/>
    <w:basedOn w:val="Otsikko1"/>
    <w:next w:val="Normaali"/>
    <w:uiPriority w:val="39"/>
    <w:semiHidden/>
    <w:unhideWhenUsed/>
    <w:qFormat/>
    <w:rsid w:val="00AD2ACA"/>
    <w:pPr>
      <w:spacing w:before="480" w:after="0" w:line="276" w:lineRule="auto"/>
      <w:outlineLvl w:val="9"/>
    </w:pPr>
    <w:rPr>
      <w:lang w:eastAsia="fi-FI"/>
    </w:rPr>
  </w:style>
  <w:style w:type="paragraph" w:styleId="Sisluet1">
    <w:name w:val="toc 1"/>
    <w:basedOn w:val="Normaali"/>
    <w:next w:val="Normaali"/>
    <w:autoRedefine/>
    <w:uiPriority w:val="39"/>
    <w:unhideWhenUsed/>
    <w:rsid w:val="00DC77C0"/>
    <w:pPr>
      <w:tabs>
        <w:tab w:val="clear" w:pos="1304"/>
        <w:tab w:val="clear" w:pos="2608"/>
        <w:tab w:val="clear" w:pos="3912"/>
        <w:tab w:val="right" w:leader="dot" w:pos="8222"/>
      </w:tabs>
      <w:spacing w:before="360"/>
      <w:ind w:left="454" w:hanging="454"/>
    </w:pPr>
    <w:rPr>
      <w:b/>
    </w:rPr>
  </w:style>
  <w:style w:type="paragraph" w:styleId="Sisluet2">
    <w:name w:val="toc 2"/>
    <w:basedOn w:val="Sisluet1"/>
    <w:next w:val="Normaali"/>
    <w:autoRedefine/>
    <w:uiPriority w:val="39"/>
    <w:unhideWhenUsed/>
    <w:rsid w:val="00DC77C0"/>
    <w:pPr>
      <w:spacing w:before="120" w:after="120"/>
      <w:ind w:left="908"/>
    </w:pPr>
    <w:rPr>
      <w:b w:val="0"/>
    </w:rPr>
  </w:style>
  <w:style w:type="paragraph" w:styleId="Sisluet3">
    <w:name w:val="toc 3"/>
    <w:basedOn w:val="Sisluet2"/>
    <w:next w:val="Normaali"/>
    <w:autoRedefine/>
    <w:uiPriority w:val="39"/>
    <w:unhideWhenUsed/>
    <w:rsid w:val="00DC77C0"/>
    <w:pPr>
      <w:tabs>
        <w:tab w:val="right" w:pos="8267"/>
      </w:tabs>
    </w:pPr>
  </w:style>
  <w:style w:type="character" w:styleId="Hyperlinkki">
    <w:name w:val="Hyperlink"/>
    <w:basedOn w:val="Kappaleenoletusfontti"/>
    <w:uiPriority w:val="99"/>
    <w:unhideWhenUsed/>
    <w:rsid w:val="0099502E"/>
    <w:rPr>
      <w:color w:val="006FB9" w:themeColor="text2"/>
      <w:u w:val="single"/>
    </w:rPr>
  </w:style>
  <w:style w:type="paragraph" w:styleId="Alaviitteenteksti">
    <w:name w:val="footnote text"/>
    <w:basedOn w:val="Normaali"/>
    <w:link w:val="AlaviitteentekstiChar"/>
    <w:uiPriority w:val="99"/>
    <w:semiHidden/>
    <w:unhideWhenUsed/>
    <w:rsid w:val="00F43D72"/>
    <w:pPr>
      <w:spacing w:after="80"/>
    </w:pPr>
    <w:rPr>
      <w:sz w:val="12"/>
      <w:szCs w:val="20"/>
    </w:rPr>
  </w:style>
  <w:style w:type="character" w:customStyle="1" w:styleId="AlaviitteentekstiChar">
    <w:name w:val="Alaviitteen teksti Char"/>
    <w:basedOn w:val="Kappaleenoletusfontti"/>
    <w:link w:val="Alaviitteenteksti"/>
    <w:uiPriority w:val="99"/>
    <w:semiHidden/>
    <w:rsid w:val="00F43D72"/>
    <w:rPr>
      <w:sz w:val="12"/>
      <w:szCs w:val="20"/>
    </w:rPr>
  </w:style>
  <w:style w:type="character" w:styleId="Alaviitteenviite">
    <w:name w:val="footnote reference"/>
    <w:basedOn w:val="Kappaleenoletusfontti"/>
    <w:uiPriority w:val="99"/>
    <w:semiHidden/>
    <w:unhideWhenUsed/>
    <w:rsid w:val="00F43D72"/>
    <w:rPr>
      <w:vertAlign w:val="superscript"/>
    </w:rPr>
  </w:style>
  <w:style w:type="paragraph" w:customStyle="1" w:styleId="Taulukko">
    <w:name w:val="Taulukko"/>
    <w:rsid w:val="00D33AD4"/>
    <w:rPr>
      <w:rFonts w:asciiTheme="majorHAnsi" w:eastAsiaTheme="majorEastAsia" w:hAnsiTheme="majorHAnsi" w:cstheme="majorHAnsi"/>
      <w:bCs/>
      <w:sz w:val="12"/>
      <w:szCs w:val="28"/>
      <w:lang w:val="en-US"/>
    </w:rPr>
  </w:style>
  <w:style w:type="paragraph" w:customStyle="1" w:styleId="Lhde">
    <w:name w:val="Lähde"/>
    <w:basedOn w:val="Leipteksti"/>
    <w:rsid w:val="00683C00"/>
    <w:rPr>
      <w:rFonts w:cs="Tahoma"/>
      <w:sz w:val="12"/>
      <w:szCs w:val="16"/>
    </w:rPr>
  </w:style>
  <w:style w:type="paragraph" w:styleId="Lhdeluettelo">
    <w:name w:val="Bibliography"/>
    <w:basedOn w:val="Normaali"/>
    <w:uiPriority w:val="37"/>
    <w:rsid w:val="003868D8"/>
    <w:pPr>
      <w:spacing w:after="160" w:line="240" w:lineRule="exact"/>
    </w:pPr>
    <w:rPr>
      <w:sz w:val="18"/>
    </w:rPr>
  </w:style>
  <w:style w:type="paragraph" w:styleId="Loppuviitteenteksti">
    <w:name w:val="endnote text"/>
    <w:basedOn w:val="Normaali"/>
    <w:link w:val="LoppuviitteentekstiChar"/>
    <w:uiPriority w:val="99"/>
    <w:unhideWhenUsed/>
    <w:rsid w:val="00D5044B"/>
    <w:rPr>
      <w:szCs w:val="20"/>
    </w:rPr>
  </w:style>
  <w:style w:type="character" w:customStyle="1" w:styleId="LoppuviitteentekstiChar">
    <w:name w:val="Loppuviitteen teksti Char"/>
    <w:basedOn w:val="Kappaleenoletusfontti"/>
    <w:link w:val="Loppuviitteenteksti"/>
    <w:uiPriority w:val="99"/>
    <w:rsid w:val="00D5044B"/>
    <w:rPr>
      <w:sz w:val="20"/>
      <w:szCs w:val="20"/>
    </w:rPr>
  </w:style>
  <w:style w:type="character" w:styleId="Loppuviitteenviite">
    <w:name w:val="endnote reference"/>
    <w:basedOn w:val="Kappaleenoletusfontti"/>
    <w:uiPriority w:val="99"/>
    <w:semiHidden/>
    <w:unhideWhenUsed/>
    <w:rsid w:val="001F0972"/>
    <w:rPr>
      <w:vertAlign w:val="superscript"/>
    </w:rPr>
  </w:style>
  <w:style w:type="paragraph" w:customStyle="1" w:styleId="Nosto">
    <w:name w:val="Nosto"/>
    <w:basedOn w:val="Leipteksti"/>
    <w:qFormat/>
    <w:rsid w:val="00334243"/>
    <w:pPr>
      <w:spacing w:before="480" w:after="480" w:line="264" w:lineRule="auto"/>
      <w:ind w:left="1985"/>
    </w:pPr>
    <w:rPr>
      <w:b/>
      <w:color w:val="003F5A"/>
      <w:sz w:val="36"/>
    </w:rPr>
  </w:style>
  <w:style w:type="paragraph" w:styleId="NormaaliWWW">
    <w:name w:val="Normal (Web)"/>
    <w:basedOn w:val="Normaali"/>
    <w:uiPriority w:val="99"/>
    <w:semiHidden/>
    <w:unhideWhenUsed/>
    <w:rsid w:val="00506358"/>
    <w:pPr>
      <w:tabs>
        <w:tab w:val="clear" w:pos="1304"/>
        <w:tab w:val="clear" w:pos="2608"/>
        <w:tab w:val="clear" w:pos="3912"/>
      </w:tabs>
      <w:spacing w:before="100" w:beforeAutospacing="1" w:after="100" w:afterAutospacing="1"/>
    </w:pPr>
    <w:rPr>
      <w:rFonts w:ascii="Times New Roman" w:eastAsia="Times New Roman" w:hAnsi="Times New Roman" w:cs="Times New Roman"/>
      <w:sz w:val="24"/>
      <w:szCs w:val="24"/>
      <w:lang w:eastAsia="fi-FI"/>
    </w:rPr>
  </w:style>
  <w:style w:type="paragraph" w:customStyle="1" w:styleId="Tekij">
    <w:name w:val="Tekijä"/>
    <w:basedOn w:val="Leipteksti"/>
    <w:rsid w:val="00FE2236"/>
    <w:pPr>
      <w:spacing w:after="120"/>
    </w:pPr>
    <w:rPr>
      <w:rFonts w:eastAsia="Times New Roman" w:cs="Times New Roman"/>
      <w:szCs w:val="20"/>
    </w:rPr>
  </w:style>
  <w:style w:type="paragraph" w:customStyle="1" w:styleId="Nimet">
    <w:name w:val="Nimet"/>
    <w:rsid w:val="00D96E87"/>
    <w:pPr>
      <w:spacing w:line="288" w:lineRule="auto"/>
    </w:pPr>
    <w:rPr>
      <w:rFonts w:asciiTheme="majorHAnsi" w:eastAsiaTheme="majorEastAsia" w:hAnsiTheme="majorHAnsi" w:cstheme="majorHAnsi"/>
      <w:bCs/>
      <w:color w:val="FFFFFF" w:themeColor="background1"/>
      <w:sz w:val="24"/>
      <w:szCs w:val="28"/>
      <w:lang w:val="en-US"/>
    </w:rPr>
  </w:style>
  <w:style w:type="paragraph" w:customStyle="1" w:styleId="vuosi">
    <w:name w:val="vuosi"/>
    <w:rsid w:val="000820A6"/>
    <w:pPr>
      <w:jc w:val="center"/>
    </w:pPr>
    <w:rPr>
      <w:rFonts w:ascii="Arial" w:eastAsiaTheme="majorEastAsia" w:hAnsi="Arial" w:cstheme="majorHAnsi"/>
      <w:bCs/>
      <w:color w:val="FFFFFF" w:themeColor="background1"/>
      <w:sz w:val="52"/>
      <w:szCs w:val="32"/>
    </w:rPr>
  </w:style>
  <w:style w:type="paragraph" w:customStyle="1" w:styleId="Kansi4">
    <w:name w:val="Kansi4"/>
    <w:basedOn w:val="Kansi3"/>
    <w:qFormat/>
    <w:rsid w:val="00AB37BA"/>
    <w:pPr>
      <w:spacing w:after="120" w:line="280" w:lineRule="exact"/>
      <w:ind w:right="0"/>
    </w:pPr>
    <w:rPr>
      <w:b w:val="0"/>
      <w:sz w:val="20"/>
      <w:lang w:val="fi-FI"/>
    </w:rPr>
  </w:style>
  <w:style w:type="paragraph" w:customStyle="1" w:styleId="Ylotsikko">
    <w:name w:val="Yläotsikko"/>
    <w:basedOn w:val="Otsikko2"/>
    <w:rsid w:val="00512A3E"/>
    <w:pPr>
      <w:spacing w:before="0" w:after="800"/>
    </w:pPr>
    <w:rPr>
      <w:color w:val="FFFFFF" w:themeColor="background1"/>
    </w:rPr>
  </w:style>
  <w:style w:type="character" w:styleId="Korostus">
    <w:name w:val="Emphasis"/>
    <w:basedOn w:val="Kappaleenoletusfontti"/>
    <w:uiPriority w:val="20"/>
    <w:rsid w:val="00864445"/>
    <w:rPr>
      <w:i/>
      <w:iCs/>
      <w:color w:val="006FB9" w:themeColor="text2"/>
      <w:sz w:val="28"/>
    </w:rPr>
  </w:style>
  <w:style w:type="paragraph" w:customStyle="1" w:styleId="Alateksti">
    <w:name w:val="Alateksti"/>
    <w:rsid w:val="00D96E87"/>
    <w:rPr>
      <w:color w:val="006FB9"/>
      <w:sz w:val="12"/>
    </w:rPr>
  </w:style>
  <w:style w:type="paragraph" w:customStyle="1" w:styleId="vuosijatkosivut">
    <w:name w:val="vuosi_jatkosivut"/>
    <w:basedOn w:val="vuosi"/>
    <w:qFormat/>
    <w:rsid w:val="00334243"/>
    <w:pPr>
      <w:jc w:val="left"/>
    </w:pPr>
    <w:rPr>
      <w:color w:val="003F5A"/>
      <w:sz w:val="34"/>
      <w:lang w:val="en-US"/>
    </w:rPr>
  </w:style>
  <w:style w:type="paragraph" w:customStyle="1" w:styleId="lopputeksti">
    <w:name w:val="lopputeksti"/>
    <w:rsid w:val="00613846"/>
    <w:pPr>
      <w:ind w:left="-1077"/>
    </w:pPr>
    <w:rPr>
      <w:color w:val="006FB9"/>
      <w:sz w:val="12"/>
    </w:rPr>
  </w:style>
  <w:style w:type="paragraph" w:customStyle="1" w:styleId="loppusivu">
    <w:name w:val="loppusivu"/>
    <w:basedOn w:val="Normaali"/>
    <w:rsid w:val="00B00399"/>
    <w:pPr>
      <w:spacing w:line="264" w:lineRule="auto"/>
    </w:pPr>
    <w:rPr>
      <w:rFonts w:eastAsia="Times New Roman" w:cs="Times New Roman"/>
      <w:color w:val="006FB9" w:themeColor="text2"/>
      <w:spacing w:val="6"/>
      <w:szCs w:val="20"/>
    </w:rPr>
  </w:style>
  <w:style w:type="paragraph" w:customStyle="1" w:styleId="Tutkimushanke">
    <w:name w:val="Tutkimushanke"/>
    <w:rsid w:val="0093330C"/>
    <w:pPr>
      <w:spacing w:before="600"/>
    </w:pPr>
    <w:rPr>
      <w:rFonts w:asciiTheme="majorHAnsi" w:eastAsiaTheme="majorEastAsia" w:hAnsiTheme="majorHAnsi" w:cstheme="majorHAnsi"/>
      <w:b/>
      <w:bCs/>
      <w:color w:val="006FB9"/>
      <w:sz w:val="34"/>
      <w:szCs w:val="28"/>
    </w:rPr>
  </w:style>
  <w:style w:type="character" w:customStyle="1" w:styleId="EivliChar">
    <w:name w:val="Ei väliä Char"/>
    <w:basedOn w:val="Kappaleenoletusfontti"/>
    <w:link w:val="Eivli"/>
    <w:uiPriority w:val="1"/>
    <w:rsid w:val="000961C3"/>
  </w:style>
  <w:style w:type="character" w:styleId="Ratkaisematonmaininta">
    <w:name w:val="Unresolved Mention"/>
    <w:basedOn w:val="Kappaleenoletusfontti"/>
    <w:uiPriority w:val="99"/>
    <w:semiHidden/>
    <w:unhideWhenUsed/>
    <w:rsid w:val="00FD3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00353">
      <w:bodyDiv w:val="1"/>
      <w:marLeft w:val="0"/>
      <w:marRight w:val="0"/>
      <w:marTop w:val="0"/>
      <w:marBottom w:val="0"/>
      <w:divBdr>
        <w:top w:val="none" w:sz="0" w:space="0" w:color="auto"/>
        <w:left w:val="none" w:sz="0" w:space="0" w:color="auto"/>
        <w:bottom w:val="none" w:sz="0" w:space="0" w:color="auto"/>
        <w:right w:val="none" w:sz="0" w:space="0" w:color="auto"/>
      </w:divBdr>
      <w:divsChild>
        <w:div w:id="555122086">
          <w:marLeft w:val="0"/>
          <w:marRight w:val="0"/>
          <w:marTop w:val="0"/>
          <w:marBottom w:val="0"/>
          <w:divBdr>
            <w:top w:val="none" w:sz="0" w:space="0" w:color="auto"/>
            <w:left w:val="none" w:sz="0" w:space="0" w:color="auto"/>
            <w:bottom w:val="none" w:sz="0" w:space="0" w:color="auto"/>
            <w:right w:val="none" w:sz="0" w:space="0" w:color="auto"/>
          </w:divBdr>
          <w:divsChild>
            <w:div w:id="642855845">
              <w:marLeft w:val="0"/>
              <w:marRight w:val="0"/>
              <w:marTop w:val="0"/>
              <w:marBottom w:val="0"/>
              <w:divBdr>
                <w:top w:val="none" w:sz="0" w:space="0" w:color="auto"/>
                <w:left w:val="none" w:sz="0" w:space="0" w:color="auto"/>
                <w:bottom w:val="none" w:sz="0" w:space="0" w:color="auto"/>
                <w:right w:val="none" w:sz="0" w:space="0" w:color="auto"/>
              </w:divBdr>
            </w:div>
            <w:div w:id="1413892297">
              <w:marLeft w:val="0"/>
              <w:marRight w:val="0"/>
              <w:marTop w:val="0"/>
              <w:marBottom w:val="0"/>
              <w:divBdr>
                <w:top w:val="none" w:sz="0" w:space="0" w:color="auto"/>
                <w:left w:val="none" w:sz="0" w:space="0" w:color="auto"/>
                <w:bottom w:val="none" w:sz="0" w:space="0" w:color="auto"/>
                <w:right w:val="none" w:sz="0" w:space="0" w:color="auto"/>
              </w:divBdr>
            </w:div>
            <w:div w:id="200647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0452">
      <w:bodyDiv w:val="1"/>
      <w:marLeft w:val="0"/>
      <w:marRight w:val="0"/>
      <w:marTop w:val="0"/>
      <w:marBottom w:val="0"/>
      <w:divBdr>
        <w:top w:val="none" w:sz="0" w:space="0" w:color="auto"/>
        <w:left w:val="none" w:sz="0" w:space="0" w:color="auto"/>
        <w:bottom w:val="none" w:sz="0" w:space="0" w:color="auto"/>
        <w:right w:val="none" w:sz="0" w:space="0" w:color="auto"/>
      </w:divBdr>
    </w:div>
    <w:div w:id="533545403">
      <w:bodyDiv w:val="1"/>
      <w:marLeft w:val="0"/>
      <w:marRight w:val="0"/>
      <w:marTop w:val="0"/>
      <w:marBottom w:val="0"/>
      <w:divBdr>
        <w:top w:val="none" w:sz="0" w:space="0" w:color="auto"/>
        <w:left w:val="none" w:sz="0" w:space="0" w:color="auto"/>
        <w:bottom w:val="none" w:sz="0" w:space="0" w:color="auto"/>
        <w:right w:val="none" w:sz="0" w:space="0" w:color="auto"/>
      </w:divBdr>
    </w:div>
    <w:div w:id="622034376">
      <w:bodyDiv w:val="1"/>
      <w:marLeft w:val="0"/>
      <w:marRight w:val="0"/>
      <w:marTop w:val="0"/>
      <w:marBottom w:val="0"/>
      <w:divBdr>
        <w:top w:val="none" w:sz="0" w:space="0" w:color="auto"/>
        <w:left w:val="none" w:sz="0" w:space="0" w:color="auto"/>
        <w:bottom w:val="none" w:sz="0" w:space="0" w:color="auto"/>
        <w:right w:val="none" w:sz="0" w:space="0" w:color="auto"/>
      </w:divBdr>
      <w:divsChild>
        <w:div w:id="63265955">
          <w:marLeft w:val="0"/>
          <w:marRight w:val="0"/>
          <w:marTop w:val="0"/>
          <w:marBottom w:val="0"/>
          <w:divBdr>
            <w:top w:val="none" w:sz="0" w:space="0" w:color="auto"/>
            <w:left w:val="none" w:sz="0" w:space="0" w:color="auto"/>
            <w:bottom w:val="none" w:sz="0" w:space="0" w:color="auto"/>
            <w:right w:val="none" w:sz="0" w:space="0" w:color="auto"/>
          </w:divBdr>
        </w:div>
        <w:div w:id="1834494142">
          <w:marLeft w:val="0"/>
          <w:marRight w:val="0"/>
          <w:marTop w:val="0"/>
          <w:marBottom w:val="0"/>
          <w:divBdr>
            <w:top w:val="none" w:sz="0" w:space="0" w:color="auto"/>
            <w:left w:val="none" w:sz="0" w:space="0" w:color="auto"/>
            <w:bottom w:val="none" w:sz="0" w:space="0" w:color="auto"/>
            <w:right w:val="none" w:sz="0" w:space="0" w:color="auto"/>
          </w:divBdr>
        </w:div>
      </w:divsChild>
    </w:div>
    <w:div w:id="662704680">
      <w:bodyDiv w:val="1"/>
      <w:marLeft w:val="0"/>
      <w:marRight w:val="0"/>
      <w:marTop w:val="0"/>
      <w:marBottom w:val="0"/>
      <w:divBdr>
        <w:top w:val="none" w:sz="0" w:space="0" w:color="auto"/>
        <w:left w:val="none" w:sz="0" w:space="0" w:color="auto"/>
        <w:bottom w:val="none" w:sz="0" w:space="0" w:color="auto"/>
        <w:right w:val="none" w:sz="0" w:space="0" w:color="auto"/>
      </w:divBdr>
    </w:div>
    <w:div w:id="797645998">
      <w:bodyDiv w:val="1"/>
      <w:marLeft w:val="0"/>
      <w:marRight w:val="0"/>
      <w:marTop w:val="0"/>
      <w:marBottom w:val="0"/>
      <w:divBdr>
        <w:top w:val="none" w:sz="0" w:space="0" w:color="auto"/>
        <w:left w:val="none" w:sz="0" w:space="0" w:color="auto"/>
        <w:bottom w:val="none" w:sz="0" w:space="0" w:color="auto"/>
        <w:right w:val="none" w:sz="0" w:space="0" w:color="auto"/>
      </w:divBdr>
    </w:div>
    <w:div w:id="1036543595">
      <w:bodyDiv w:val="1"/>
      <w:marLeft w:val="0"/>
      <w:marRight w:val="0"/>
      <w:marTop w:val="0"/>
      <w:marBottom w:val="0"/>
      <w:divBdr>
        <w:top w:val="none" w:sz="0" w:space="0" w:color="auto"/>
        <w:left w:val="none" w:sz="0" w:space="0" w:color="auto"/>
        <w:bottom w:val="none" w:sz="0" w:space="0" w:color="auto"/>
        <w:right w:val="none" w:sz="0" w:space="0" w:color="auto"/>
      </w:divBdr>
    </w:div>
    <w:div w:id="1618491570">
      <w:bodyDiv w:val="1"/>
      <w:marLeft w:val="0"/>
      <w:marRight w:val="0"/>
      <w:marTop w:val="0"/>
      <w:marBottom w:val="0"/>
      <w:divBdr>
        <w:top w:val="none" w:sz="0" w:space="0" w:color="auto"/>
        <w:left w:val="none" w:sz="0" w:space="0" w:color="auto"/>
        <w:bottom w:val="none" w:sz="0" w:space="0" w:color="auto"/>
        <w:right w:val="none" w:sz="0" w:space="0" w:color="auto"/>
      </w:divBdr>
    </w:div>
    <w:div w:id="1871524579">
      <w:bodyDiv w:val="1"/>
      <w:marLeft w:val="0"/>
      <w:marRight w:val="0"/>
      <w:marTop w:val="0"/>
      <w:marBottom w:val="0"/>
      <w:divBdr>
        <w:top w:val="none" w:sz="0" w:space="0" w:color="auto"/>
        <w:left w:val="none" w:sz="0" w:space="0" w:color="auto"/>
        <w:bottom w:val="none" w:sz="0" w:space="0" w:color="auto"/>
        <w:right w:val="none" w:sz="0" w:space="0" w:color="auto"/>
      </w:divBdr>
    </w:div>
    <w:div w:id="2032098485">
      <w:bodyDiv w:val="1"/>
      <w:marLeft w:val="0"/>
      <w:marRight w:val="0"/>
      <w:marTop w:val="0"/>
      <w:marBottom w:val="0"/>
      <w:divBdr>
        <w:top w:val="none" w:sz="0" w:space="0" w:color="auto"/>
        <w:left w:val="none" w:sz="0" w:space="0" w:color="auto"/>
        <w:bottom w:val="none" w:sz="0" w:space="0" w:color="auto"/>
        <w:right w:val="none" w:sz="0" w:space="0" w:color="auto"/>
      </w:divBdr>
    </w:div>
    <w:div w:id="20780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ia.pritup@utu.fi" TargetMode="External"/><Relationship Id="rId13" Type="http://schemas.openxmlformats.org/officeDocument/2006/relationships/hyperlink" Target="https://julkaisut.valtioneuvosto.fi/server/api/core/bitstreams/13377a47-da9f-48b7-82c4-22d8a225a891/content" TargetMode="External"/><Relationship Id="rId18" Type="http://schemas.openxmlformats.org/officeDocument/2006/relationships/hyperlink" Target="https://doi.org/10.1371/journal.pone.030815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tieteentiedotus.fi/tiedebarometri.html" TargetMode="External"/><Relationship Id="rId7" Type="http://schemas.openxmlformats.org/officeDocument/2006/relationships/endnotes" Target="endnotes.xml"/><Relationship Id="rId12" Type="http://schemas.openxmlformats.org/officeDocument/2006/relationships/hyperlink" Target="https://journal.fi/tiedepolitiikka/article/view/109906/67147" TargetMode="External"/><Relationship Id="rId17" Type="http://schemas.openxmlformats.org/officeDocument/2006/relationships/hyperlink" Target="https://doi.org/10.1002/acp.70117" TargetMode="External"/><Relationship Id="rId25" Type="http://schemas.openxmlformats.org/officeDocument/2006/relationships/hyperlink" Target="https://vm.fi/-/uusi-oecd-suositus-antaa-tyokaluja-disinformaatioon-vastaamisee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x.doi.org/10.2139/ssrn.5360180" TargetMode="External"/><Relationship Id="rId20" Type="http://schemas.openxmlformats.org/officeDocument/2006/relationships/hyperlink" Target="https://doi.org/10.1177/0963662524131075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adsci.fi/wp-content/uploads/2025/04/SuomalainenTiedeakatemia_Tiedon_anatomia.pdf" TargetMode="External"/><Relationship Id="rId24" Type="http://schemas.openxmlformats.org/officeDocument/2006/relationships/hyperlink" Target="https://doi.org/10.1002/ejsp.7008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80/02699931.2024.2428787" TargetMode="External"/><Relationship Id="rId23" Type="http://schemas.openxmlformats.org/officeDocument/2006/relationships/hyperlink" Target="https://valtioneuvosto.fi/kansalaispulssi/yhteenvedot" TargetMode="External"/><Relationship Id="rId28" Type="http://schemas.openxmlformats.org/officeDocument/2006/relationships/header" Target="header2.xml"/><Relationship Id="rId10" Type="http://schemas.openxmlformats.org/officeDocument/2006/relationships/hyperlink" Target="http://www.ratkaisujatieteesta.fi" TargetMode="External"/><Relationship Id="rId19" Type="http://schemas.openxmlformats.org/officeDocument/2006/relationships/hyperlink" Target="https://doi.org/10.33348/kvt.141191"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ty.fi/finsci" TargetMode="External"/><Relationship Id="rId14" Type="http://schemas.openxmlformats.org/officeDocument/2006/relationships/hyperlink" Target="https://doi.org/10.1186/s41235-024-00578-2" TargetMode="External"/><Relationship Id="rId22" Type="http://schemas.openxmlformats.org/officeDocument/2006/relationships/hyperlink" Target="https://www.europarl.europa.eu/at-your-service/fi/be-heard/eurobarometer" TargetMode="External"/><Relationship Id="rId27" Type="http://schemas.openxmlformats.org/officeDocument/2006/relationships/footer" Target="footer1.xml"/><Relationship Id="rId30" Type="http://schemas.openxmlformats.org/officeDocument/2006/relationships/hyperlink" Target="https://doi.org/10.1787/d909ff7a-e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nkalatar\AppData\Local\Microsoft\Windows\Temporary%20Internet%20Files\Content.Outlook\3ZWT51T3\TEAS_PolicyBrief_FI_2016-01-22.dotx" TargetMode="External"/></Relationships>
</file>

<file path=word/theme/theme1.xml><?xml version="1.0" encoding="utf-8"?>
<a:theme xmlns:a="http://schemas.openxmlformats.org/drawingml/2006/main" name="Office-teema">
  <a:themeElements>
    <a:clrScheme name="Valtioneuvosto">
      <a:dk1>
        <a:sysClr val="windowText" lastClr="000000"/>
      </a:dk1>
      <a:lt1>
        <a:sysClr val="window" lastClr="FFFFFF"/>
      </a:lt1>
      <a:dk2>
        <a:srgbClr val="006FB9"/>
      </a:dk2>
      <a:lt2>
        <a:srgbClr val="7A8A90"/>
      </a:lt2>
      <a:accent1>
        <a:srgbClr val="0ABBEF"/>
      </a:accent1>
      <a:accent2>
        <a:srgbClr val="006FB9"/>
      </a:accent2>
      <a:accent3>
        <a:srgbClr val="82C4D9"/>
      </a:accent3>
      <a:accent4>
        <a:srgbClr val="BAE0EB"/>
      </a:accent4>
      <a:accent5>
        <a:srgbClr val="F7AD29"/>
      </a:accent5>
      <a:accent6>
        <a:srgbClr val="FB701D"/>
      </a:accent6>
      <a:hlink>
        <a:srgbClr val="0000FF"/>
      </a:hlink>
      <a:folHlink>
        <a:srgbClr val="800080"/>
      </a:folHlink>
    </a:clrScheme>
    <a:fontScheme name="Office, klassinen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45499-AE82-4A00-8CBD-9EE016E6D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TEAS_PolicyBrief_FI_2016-01-22.dotx</Template>
  <TotalTime>0</TotalTime>
  <Pages>6</Pages>
  <Words>1332</Words>
  <Characters>10798</Characters>
  <Application>Microsoft Office Word</Application>
  <DocSecurity>0</DocSecurity>
  <Lines>89</Lines>
  <Paragraphs>24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LinksUpToDate>false</LinksUpToDate>
  <CharactersWithSpaces>12106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dd.mm.2019</dc:subject>
  <dc:creator/>
  <cp:lastModifiedBy/>
  <cp:revision>1</cp:revision>
  <dcterms:created xsi:type="dcterms:W3CDTF">2026-06-03T18:58:00Z</dcterms:created>
  <dcterms:modified xsi:type="dcterms:W3CDTF">2026-06-05T11:15:00Z</dcterms:modified>
</cp:coreProperties>
</file>